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6EB31">
      <w:pPr>
        <w:autoSpaceDE w:val="0"/>
        <w:spacing w:after="0" w:line="240" w:lineRule="auto"/>
        <w:ind w:left="5245" w:firstLine="709"/>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УТВЕРЖДЕНО</w:t>
      </w:r>
    </w:p>
    <w:p w14:paraId="5FFFB604">
      <w:pPr>
        <w:spacing w:after="0" w:line="240" w:lineRule="auto"/>
        <w:ind w:left="5245" w:firstLine="709"/>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постановлением администрации сельского поселения «село Некрасовка»</w:t>
      </w:r>
    </w:p>
    <w:p w14:paraId="78B57771">
      <w:pPr>
        <w:spacing w:after="0" w:line="240" w:lineRule="auto"/>
        <w:ind w:left="5245" w:firstLine="709"/>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Хабаровского муниципального</w:t>
      </w:r>
    </w:p>
    <w:p w14:paraId="79A71E54">
      <w:pPr>
        <w:spacing w:after="0" w:line="240" w:lineRule="auto"/>
        <w:ind w:left="5245" w:firstLine="709"/>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района Хабаровского края</w:t>
      </w:r>
    </w:p>
    <w:p w14:paraId="49C470BE">
      <w:pPr>
        <w:spacing w:after="0" w:line="240" w:lineRule="auto"/>
        <w:ind w:firstLine="709"/>
        <w:jc w:val="right"/>
        <w:rPr>
          <w:rFonts w:ascii="Times New Roman" w:hAnsi="Times New Roman" w:eastAsia="Times New Roman" w:cs="Times New Roman"/>
          <w:sz w:val="20"/>
          <w:szCs w:val="20"/>
          <w:lang w:eastAsia="zh-CN"/>
        </w:rPr>
      </w:pPr>
      <w:r>
        <w:rPr>
          <w:rFonts w:ascii="Times New Roman" w:hAnsi="Times New Roman" w:eastAsia="Times New Roman" w:cs="Times New Roman"/>
          <w:sz w:val="20"/>
          <w:szCs w:val="20"/>
          <w:lang w:eastAsia="zh-CN"/>
        </w:rPr>
        <w:t xml:space="preserve">от </w:t>
      </w:r>
      <w:r>
        <w:rPr>
          <w:rFonts w:hint="default" w:ascii="Times New Roman" w:hAnsi="Times New Roman" w:eastAsia="Times New Roman" w:cs="Times New Roman"/>
          <w:sz w:val="20"/>
          <w:szCs w:val="20"/>
          <w:lang w:val="ru-RU" w:eastAsia="zh-CN"/>
        </w:rPr>
        <w:t>10.08.2026</w:t>
      </w:r>
      <w:r>
        <w:rPr>
          <w:rFonts w:ascii="Times New Roman" w:hAnsi="Times New Roman" w:eastAsia="Times New Roman" w:cs="Times New Roman"/>
          <w:sz w:val="20"/>
          <w:szCs w:val="20"/>
          <w:lang w:eastAsia="zh-CN"/>
        </w:rPr>
        <w:t xml:space="preserve"> №</w:t>
      </w:r>
      <w:r>
        <w:rPr>
          <w:rFonts w:hint="default" w:ascii="Times New Roman" w:hAnsi="Times New Roman" w:eastAsia="Times New Roman" w:cs="Times New Roman"/>
          <w:sz w:val="20"/>
          <w:szCs w:val="20"/>
          <w:lang w:val="ru-RU" w:eastAsia="zh-CN"/>
        </w:rPr>
        <w:t xml:space="preserve"> 116</w:t>
      </w:r>
      <w:r>
        <w:rPr>
          <w:rFonts w:ascii="Times New Roman" w:hAnsi="Times New Roman" w:eastAsia="Times New Roman" w:cs="Times New Roman"/>
          <w:sz w:val="20"/>
          <w:szCs w:val="20"/>
          <w:lang w:eastAsia="zh-CN"/>
        </w:rPr>
        <w:t xml:space="preserve"> </w:t>
      </w:r>
    </w:p>
    <w:p w14:paraId="2C9083A6">
      <w:pPr>
        <w:spacing w:after="0" w:line="240" w:lineRule="auto"/>
        <w:ind w:firstLine="709"/>
        <w:jc w:val="center"/>
        <w:rPr>
          <w:rFonts w:ascii="Times New Roman" w:hAnsi="Times New Roman" w:eastAsia="Times New Roman" w:cs="Times New Roman"/>
          <w:sz w:val="28"/>
          <w:szCs w:val="28"/>
          <w:lang w:eastAsia="zh-CN"/>
        </w:rPr>
      </w:pPr>
    </w:p>
    <w:p w14:paraId="684FB60E">
      <w:pPr>
        <w:spacing w:after="0" w:line="240" w:lineRule="auto"/>
        <w:ind w:firstLine="709"/>
        <w:jc w:val="center"/>
        <w:rPr>
          <w:rFonts w:ascii="Times New Roman" w:hAnsi="Times New Roman" w:eastAsia="Times New Roman" w:cs="Times New Roman"/>
          <w:sz w:val="28"/>
          <w:szCs w:val="28"/>
          <w:lang w:eastAsia="zh-CN"/>
        </w:rPr>
      </w:pPr>
      <w:r>
        <w:rPr>
          <w:rFonts w:ascii="Times New Roman" w:hAnsi="Times New Roman" w:eastAsia="Times New Roman" w:cs="Times New Roman"/>
          <w:sz w:val="28"/>
          <w:szCs w:val="28"/>
          <w:lang w:eastAsia="zh-CN"/>
        </w:rPr>
        <w:t>ИЗВЕЩЕНИЕ</w:t>
      </w:r>
    </w:p>
    <w:p w14:paraId="7AAACF69">
      <w:pPr>
        <w:autoSpaceDE w:val="0"/>
        <w:autoSpaceDN w:val="0"/>
        <w:adjustRightInd w:val="0"/>
        <w:spacing w:after="0" w:line="240" w:lineRule="auto"/>
        <w:ind w:firstLine="709"/>
        <w:jc w:val="center"/>
        <w:rPr>
          <w:rFonts w:ascii="Times New Roman" w:hAnsi="Times New Roman" w:eastAsia="Times New Roman" w:cs="Times New Roman"/>
          <w:kern w:val="1"/>
          <w:sz w:val="28"/>
          <w:szCs w:val="28"/>
          <w:lang w:eastAsia="zh-CN" w:bidi="hi-IN"/>
        </w:rPr>
      </w:pPr>
      <w:r>
        <w:rPr>
          <w:rFonts w:ascii="Times New Roman" w:hAnsi="Times New Roman" w:eastAsia="Times New Roman" w:cs="Times New Roman"/>
          <w:sz w:val="28"/>
          <w:szCs w:val="28"/>
          <w:lang w:eastAsia="zh-CN"/>
        </w:rPr>
        <w:t>о проведении электронн</w:t>
      </w:r>
      <w:r>
        <w:rPr>
          <w:rFonts w:ascii="Times New Roman" w:hAnsi="Times New Roman" w:eastAsia="Times New Roman" w:cs="Times New Roman"/>
          <w:sz w:val="28"/>
          <w:szCs w:val="28"/>
          <w:lang w:val="ru-RU" w:eastAsia="zh-CN"/>
        </w:rPr>
        <w:t>ых</w:t>
      </w:r>
      <w:r>
        <w:rPr>
          <w:rFonts w:ascii="Times New Roman" w:hAnsi="Times New Roman" w:eastAsia="Times New Roman" w:cs="Times New Roman"/>
          <w:sz w:val="28"/>
          <w:szCs w:val="28"/>
          <w:lang w:eastAsia="zh-CN"/>
        </w:rPr>
        <w:t xml:space="preserve"> аукцион</w:t>
      </w:r>
      <w:r>
        <w:rPr>
          <w:rFonts w:ascii="Times New Roman" w:hAnsi="Times New Roman" w:eastAsia="Times New Roman" w:cs="Times New Roman"/>
          <w:sz w:val="28"/>
          <w:szCs w:val="28"/>
          <w:lang w:val="ru-RU" w:eastAsia="zh-CN"/>
        </w:rPr>
        <w:t>ов</w:t>
      </w:r>
      <w:r>
        <w:rPr>
          <w:rFonts w:ascii="Times New Roman" w:hAnsi="Times New Roman" w:eastAsia="Times New Roman" w:cs="Times New Roman"/>
          <w:sz w:val="28"/>
          <w:szCs w:val="28"/>
          <w:lang w:eastAsia="zh-CN"/>
        </w:rPr>
        <w:t xml:space="preserve"> </w:t>
      </w:r>
      <w:r>
        <w:rPr>
          <w:rFonts w:ascii="Times New Roman" w:hAnsi="Times New Roman" w:eastAsia="Times New Roman" w:cs="Times New Roman"/>
          <w:kern w:val="1"/>
          <w:sz w:val="28"/>
          <w:szCs w:val="28"/>
          <w:lang w:eastAsia="zh-CN" w:bidi="hi-IN"/>
        </w:rPr>
        <w:t>на право заключения договор</w:t>
      </w:r>
      <w:r>
        <w:rPr>
          <w:rFonts w:ascii="Times New Roman" w:hAnsi="Times New Roman" w:eastAsia="Times New Roman" w:cs="Times New Roman"/>
          <w:kern w:val="1"/>
          <w:sz w:val="28"/>
          <w:szCs w:val="28"/>
          <w:lang w:val="ru-RU" w:eastAsia="zh-CN" w:bidi="hi-IN"/>
        </w:rPr>
        <w:t>ов</w:t>
      </w:r>
      <w:r>
        <w:rPr>
          <w:rFonts w:ascii="Times New Roman" w:hAnsi="Times New Roman" w:eastAsia="Times New Roman" w:cs="Times New Roman"/>
          <w:kern w:val="1"/>
          <w:sz w:val="28"/>
          <w:szCs w:val="28"/>
          <w:lang w:eastAsia="zh-CN" w:bidi="hi-IN"/>
        </w:rPr>
        <w:t xml:space="preserve"> аренды </w:t>
      </w:r>
      <w:r>
        <w:rPr>
          <w:rFonts w:ascii="Times New Roman" w:hAnsi="Times New Roman" w:eastAsia="Times New Roman" w:cs="Times New Roman"/>
          <w:kern w:val="1"/>
          <w:sz w:val="28"/>
          <w:szCs w:val="28"/>
          <w:lang w:eastAsia="ru-RU" w:bidi="hi-IN"/>
        </w:rPr>
        <w:t>нежилых</w:t>
      </w:r>
      <w:r>
        <w:rPr>
          <w:rFonts w:hint="default" w:ascii="Times New Roman" w:hAnsi="Times New Roman" w:eastAsia="Times New Roman" w:cs="Times New Roman"/>
          <w:kern w:val="1"/>
          <w:sz w:val="28"/>
          <w:szCs w:val="28"/>
          <w:lang w:val="en-US" w:eastAsia="ru-RU" w:bidi="hi-IN"/>
        </w:rPr>
        <w:t xml:space="preserve"> помещений</w:t>
      </w:r>
      <w:r>
        <w:rPr>
          <w:rFonts w:ascii="Times New Roman" w:hAnsi="Times New Roman" w:eastAsia="Times New Roman" w:cs="Times New Roman"/>
          <w:kern w:val="1"/>
          <w:sz w:val="28"/>
          <w:szCs w:val="28"/>
          <w:lang w:eastAsia="ar-SA" w:bidi="hi-IN"/>
        </w:rPr>
        <w:t>, расположенн</w:t>
      </w:r>
      <w:r>
        <w:rPr>
          <w:rFonts w:ascii="Times New Roman" w:hAnsi="Times New Roman" w:eastAsia="Times New Roman" w:cs="Times New Roman"/>
          <w:kern w:val="1"/>
          <w:sz w:val="28"/>
          <w:szCs w:val="28"/>
          <w:lang w:val="ru-RU" w:eastAsia="ar-SA" w:bidi="hi-IN"/>
        </w:rPr>
        <w:t>ых</w:t>
      </w:r>
      <w:r>
        <w:rPr>
          <w:rFonts w:ascii="Times New Roman" w:hAnsi="Times New Roman" w:eastAsia="Times New Roman" w:cs="Times New Roman"/>
          <w:kern w:val="1"/>
          <w:sz w:val="28"/>
          <w:szCs w:val="28"/>
          <w:lang w:eastAsia="ar-SA" w:bidi="hi-IN"/>
        </w:rPr>
        <w:t xml:space="preserve"> на первом этаже здания по адресу:</w:t>
      </w:r>
      <w:r>
        <w:rPr>
          <w:rFonts w:ascii="Times New Roman" w:hAnsi="Times New Roman" w:eastAsia="Times New Roman" w:cs="Times New Roman"/>
          <w:kern w:val="1"/>
          <w:sz w:val="28"/>
          <w:szCs w:val="28"/>
          <w:lang w:eastAsia="ru-RU" w:bidi="hi-IN"/>
        </w:rPr>
        <w:t xml:space="preserve"> Хабаровский край, Хабаровский район, с. Некрасовка, </w:t>
      </w:r>
      <w:r>
        <w:rPr>
          <w:rFonts w:ascii="Times New Roman" w:hAnsi="Times New Roman" w:eastAsia="Times New Roman" w:cs="Times New Roman"/>
          <w:kern w:val="1"/>
          <w:sz w:val="28"/>
          <w:szCs w:val="28"/>
          <w:lang w:eastAsia="zh-CN" w:bidi="hi-IN"/>
        </w:rPr>
        <w:t>ул. Ленина, д. 20</w:t>
      </w:r>
    </w:p>
    <w:p w14:paraId="5CB0AD60">
      <w:pPr>
        <w:spacing w:after="0" w:line="240" w:lineRule="auto"/>
        <w:ind w:firstLine="709"/>
        <w:jc w:val="both"/>
        <w:rPr>
          <w:rFonts w:ascii="Times New Roman" w:hAnsi="Times New Roman" w:cs="Times New Roman"/>
          <w:bCs/>
          <w:sz w:val="24"/>
          <w:szCs w:val="24"/>
        </w:rPr>
      </w:pPr>
    </w:p>
    <w:p w14:paraId="37E49E87">
      <w:pPr>
        <w:spacing w:after="0" w:line="240" w:lineRule="auto"/>
        <w:ind w:firstLine="709"/>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Организатор аукциона</w:t>
      </w:r>
      <w:r>
        <w:rPr>
          <w:rFonts w:ascii="Times New Roman" w:hAnsi="Times New Roman" w:eastAsia="Times New Roman" w:cs="Times New Roman"/>
          <w:color w:val="00000A"/>
          <w:sz w:val="24"/>
          <w:szCs w:val="24"/>
          <w:lang w:eastAsia="ru-RU"/>
        </w:rPr>
        <w:t>: администрация сельского поселения «Село Некрасовка» Хабаровского муниципального района Хабаровского края.</w:t>
      </w:r>
    </w:p>
    <w:p w14:paraId="5188E532">
      <w:pPr>
        <w:spacing w:after="0" w:line="240" w:lineRule="auto"/>
        <w:ind w:firstLine="709"/>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Адрес организатора аукционов: 680507, Хабаровский край, Хабаровский район, с. Некрасовка, ул. Ленина, 20.</w:t>
      </w:r>
    </w:p>
    <w:p w14:paraId="7A412623">
      <w:pPr>
        <w:spacing w:after="0" w:line="240" w:lineRule="auto"/>
        <w:ind w:firstLine="709"/>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Контактный телефон: +7 (4212) 35-81-28.</w:t>
      </w:r>
    </w:p>
    <w:p w14:paraId="5F131A82">
      <w:pPr>
        <w:spacing w:after="0" w:line="240" w:lineRule="auto"/>
        <w:ind w:firstLine="709"/>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Официальный сайт</w:t>
      </w:r>
      <w:r>
        <w:rPr>
          <w:rFonts w:ascii="Times New Roman" w:hAnsi="Times New Roman" w:eastAsia="Times New Roman" w:cs="Times New Roman"/>
          <w:color w:val="00000A"/>
          <w:sz w:val="24"/>
          <w:szCs w:val="24"/>
          <w:lang w:eastAsia="ru-RU"/>
        </w:rPr>
        <w:t xml:space="preserve">, на котором размещена документация по проведению аукциона: </w:t>
      </w:r>
      <w:r>
        <w:fldChar w:fldCharType="begin"/>
      </w:r>
      <w:r>
        <w:instrText xml:space="preserve"> HYPERLINK "http://www.torgi.gov.ru/" </w:instrText>
      </w:r>
      <w:r>
        <w:fldChar w:fldCharType="separate"/>
      </w:r>
      <w:r>
        <w:rPr>
          <w:rFonts w:ascii="Times New Roman" w:hAnsi="Times New Roman" w:eastAsia="Times New Roman" w:cs="Times New Roman"/>
          <w:color w:val="00000A"/>
          <w:sz w:val="24"/>
          <w:szCs w:val="24"/>
          <w:lang w:eastAsia="ru-RU"/>
        </w:rPr>
        <w:t>www.torgi.gov.ru/</w:t>
      </w:r>
      <w:r>
        <w:rPr>
          <w:rFonts w:ascii="Times New Roman" w:hAnsi="Times New Roman" w:eastAsia="Times New Roman" w:cs="Times New Roman"/>
          <w:color w:val="00000A"/>
          <w:sz w:val="24"/>
          <w:szCs w:val="24"/>
          <w:lang w:eastAsia="ru-RU"/>
        </w:rPr>
        <w:fldChar w:fldCharType="end"/>
      </w:r>
      <w:r>
        <w:rPr>
          <w:rFonts w:ascii="Times New Roman" w:hAnsi="Times New Roman" w:eastAsia="Times New Roman" w:cs="Times New Roman"/>
          <w:color w:val="00000A"/>
          <w:sz w:val="24"/>
          <w:szCs w:val="24"/>
          <w:lang w:eastAsia="ru-RU"/>
        </w:rPr>
        <w:t>.</w:t>
      </w:r>
    </w:p>
    <w:p w14:paraId="29DA4948">
      <w:pPr>
        <w:spacing w:after="0" w:line="240" w:lineRule="auto"/>
        <w:ind w:firstLine="709"/>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Предмет аукциона</w:t>
      </w:r>
      <w:r>
        <w:rPr>
          <w:rFonts w:ascii="Times New Roman" w:hAnsi="Times New Roman" w:eastAsia="Times New Roman" w:cs="Times New Roman"/>
          <w:color w:val="00000A"/>
          <w:sz w:val="24"/>
          <w:szCs w:val="24"/>
          <w:lang w:eastAsia="ru-RU"/>
        </w:rPr>
        <w:t xml:space="preserve">: </w:t>
      </w:r>
    </w:p>
    <w:p w14:paraId="3D3947F1">
      <w:pPr>
        <w:spacing w:after="0" w:line="240" w:lineRule="auto"/>
        <w:ind w:firstLine="709"/>
        <w:jc w:val="both"/>
        <w:rPr>
          <w:rFonts w:hint="default" w:ascii="Times New Roman" w:hAnsi="Times New Roman" w:eastAsia="Times New Roman" w:cs="Times New Roman"/>
          <w:color w:val="00000A"/>
          <w:sz w:val="24"/>
          <w:szCs w:val="24"/>
          <w:lang w:val="en-US" w:eastAsia="ru-RU"/>
        </w:rPr>
      </w:pPr>
      <w:r>
        <w:rPr>
          <w:rFonts w:ascii="Times New Roman" w:hAnsi="Times New Roman" w:eastAsia="Times New Roman" w:cs="Times New Roman"/>
          <w:color w:val="00000A"/>
          <w:sz w:val="24"/>
          <w:szCs w:val="24"/>
          <w:lang w:eastAsia="ru-RU"/>
        </w:rPr>
        <w:t>ЛОТ</w:t>
      </w:r>
      <w:r>
        <w:rPr>
          <w:rFonts w:hint="default" w:ascii="Times New Roman" w:hAnsi="Times New Roman" w:eastAsia="Times New Roman" w:cs="Times New Roman"/>
          <w:color w:val="00000A"/>
          <w:sz w:val="24"/>
          <w:szCs w:val="24"/>
          <w:lang w:val="en-US" w:eastAsia="ru-RU"/>
        </w:rPr>
        <w:t xml:space="preserve"> 1: </w:t>
      </w:r>
      <w:r>
        <w:rPr>
          <w:rFonts w:ascii="Times New Roman" w:hAnsi="Times New Roman" w:eastAsia="Times New Roman" w:cs="Times New Roman"/>
          <w:color w:val="00000A"/>
          <w:sz w:val="24"/>
          <w:szCs w:val="24"/>
          <w:lang w:eastAsia="ru-RU"/>
        </w:rPr>
        <w:t>право заключения договора аренды части нежилого помещения № 19 площадью 34,1 кв.м. (общая площадь помещения 40,1 кв.м.), расположенного на первом этаже здания по адресу: Хабаровский край, Хабаровский район, с. Некрасовка, ул. Ленина, д. 20</w:t>
      </w:r>
      <w:r>
        <w:rPr>
          <w:rFonts w:hint="default" w:ascii="Times New Roman" w:hAnsi="Times New Roman" w:eastAsia="Times New Roman" w:cs="Times New Roman"/>
          <w:color w:val="00000A"/>
          <w:sz w:val="24"/>
          <w:szCs w:val="24"/>
          <w:lang w:val="en-US" w:eastAsia="ru-RU"/>
        </w:rPr>
        <w:t>.</w:t>
      </w:r>
    </w:p>
    <w:p w14:paraId="26BB3970">
      <w:pPr>
        <w:spacing w:after="0" w:line="240" w:lineRule="auto"/>
        <w:ind w:firstLine="709"/>
        <w:jc w:val="both"/>
        <w:rPr>
          <w:rFonts w:hint="default" w:ascii="Times New Roman" w:hAnsi="Times New Roman" w:eastAsia="Times New Roman" w:cs="Times New Roman"/>
          <w:color w:val="00000A"/>
          <w:sz w:val="24"/>
          <w:szCs w:val="24"/>
          <w:lang w:val="en-US" w:eastAsia="ru-RU"/>
        </w:rPr>
      </w:pPr>
      <w:r>
        <w:rPr>
          <w:rFonts w:ascii="Times New Roman" w:hAnsi="Times New Roman" w:eastAsia="Times New Roman" w:cs="Times New Roman"/>
          <w:color w:val="00000A"/>
          <w:sz w:val="24"/>
          <w:szCs w:val="24"/>
          <w:lang w:eastAsia="ru-RU"/>
        </w:rPr>
        <w:t>ЛОТ</w:t>
      </w:r>
      <w:r>
        <w:rPr>
          <w:rFonts w:hint="default" w:ascii="Times New Roman" w:hAnsi="Times New Roman" w:eastAsia="Times New Roman" w:cs="Times New Roman"/>
          <w:color w:val="00000A"/>
          <w:sz w:val="24"/>
          <w:szCs w:val="24"/>
          <w:lang w:val="en-US" w:eastAsia="ru-RU"/>
        </w:rPr>
        <w:t xml:space="preserve"> 2: </w:t>
      </w:r>
      <w:r>
        <w:rPr>
          <w:rFonts w:ascii="Times New Roman" w:hAnsi="Times New Roman" w:eastAsia="Times New Roman" w:cs="Times New Roman"/>
          <w:color w:val="00000A"/>
          <w:sz w:val="24"/>
          <w:szCs w:val="24"/>
          <w:lang w:eastAsia="ru-RU"/>
        </w:rPr>
        <w:t xml:space="preserve">право заключения договора аренды нежилого помещения </w:t>
      </w:r>
      <w:r>
        <w:rPr>
          <w:rFonts w:hint="default" w:ascii="Times New Roman" w:hAnsi="Times New Roman" w:eastAsia="Times New Roman" w:cs="Times New Roman"/>
          <w:color w:val="00000A"/>
          <w:sz w:val="24"/>
          <w:szCs w:val="24"/>
          <w:lang w:eastAsia="ru-RU"/>
        </w:rPr>
        <w:t>№ 9 площадью 18,5 кв.м.</w:t>
      </w:r>
      <w:r>
        <w:rPr>
          <w:rFonts w:ascii="Times New Roman" w:hAnsi="Times New Roman" w:eastAsia="Times New Roman" w:cs="Times New Roman"/>
          <w:color w:val="00000A"/>
          <w:sz w:val="24"/>
          <w:szCs w:val="24"/>
          <w:lang w:eastAsia="ru-RU"/>
        </w:rPr>
        <w:t>, расположенного на первом этаже здания по адресу: Хабаровский край, Хабаровский район, с. Некрасовка, ул. Ленина, д. 20</w:t>
      </w:r>
      <w:r>
        <w:rPr>
          <w:rFonts w:hint="default" w:ascii="Times New Roman" w:hAnsi="Times New Roman" w:eastAsia="Times New Roman" w:cs="Times New Roman"/>
          <w:color w:val="00000A"/>
          <w:sz w:val="24"/>
          <w:szCs w:val="24"/>
          <w:lang w:val="en-US" w:eastAsia="ru-RU"/>
        </w:rPr>
        <w:t>.</w:t>
      </w:r>
    </w:p>
    <w:p w14:paraId="4D3DD574">
      <w:pPr>
        <w:spacing w:after="0" w:line="240" w:lineRule="auto"/>
        <w:ind w:firstLine="708" w:firstLineChars="0"/>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Начальный размер ежемесячного платежа за право пользования имуществом по Лоту № 1</w:t>
      </w:r>
      <w:r>
        <w:rPr>
          <w:rFonts w:hint="default" w:ascii="Times New Roman" w:hAnsi="Times New Roman" w:eastAsia="Times New Roman" w:cs="Times New Roman"/>
          <w:color w:val="00000A"/>
          <w:sz w:val="24"/>
          <w:szCs w:val="24"/>
          <w:lang w:val="en-US" w:eastAsia="ru-RU"/>
        </w:rPr>
        <w:t xml:space="preserve"> и Лоту № 2</w:t>
      </w:r>
      <w:r>
        <w:rPr>
          <w:rFonts w:ascii="Times New Roman" w:hAnsi="Times New Roman" w:eastAsia="Times New Roman" w:cs="Times New Roman"/>
          <w:color w:val="00000A"/>
          <w:sz w:val="24"/>
          <w:szCs w:val="24"/>
          <w:lang w:eastAsia="ru-RU"/>
        </w:rPr>
        <w:t xml:space="preserve"> определяется на основании: Отчета</w:t>
      </w:r>
      <w:r>
        <w:rPr>
          <w:rFonts w:hint="default" w:ascii="Times New Roman" w:hAnsi="Times New Roman" w:eastAsia="Times New Roman" w:cs="Times New Roman"/>
          <w:color w:val="00000A"/>
          <w:sz w:val="24"/>
          <w:szCs w:val="24"/>
          <w:lang w:val="en-US" w:eastAsia="ru-RU"/>
        </w:rPr>
        <w:t xml:space="preserve"> об оценке</w:t>
      </w:r>
      <w:r>
        <w:rPr>
          <w:rFonts w:ascii="Times New Roman" w:hAnsi="Times New Roman" w:eastAsia="Times New Roman" w:cs="Times New Roman"/>
          <w:color w:val="00000A"/>
          <w:sz w:val="24"/>
          <w:szCs w:val="24"/>
          <w:lang w:eastAsia="ru-RU"/>
        </w:rPr>
        <w:t xml:space="preserve"> № </w:t>
      </w:r>
      <w:r>
        <w:rPr>
          <w:rFonts w:hint="default" w:ascii="Times New Roman" w:hAnsi="Times New Roman" w:eastAsia="Times New Roman" w:cs="Times New Roman"/>
          <w:color w:val="00000A"/>
          <w:sz w:val="24"/>
          <w:szCs w:val="24"/>
          <w:lang w:val="en-US" w:eastAsia="ru-RU"/>
        </w:rPr>
        <w:t>234-2026</w:t>
      </w:r>
      <w:r>
        <w:rPr>
          <w:rFonts w:ascii="Times New Roman" w:hAnsi="Times New Roman" w:eastAsia="Times New Roman" w:cs="Times New Roman"/>
          <w:color w:val="00000A"/>
          <w:sz w:val="24"/>
          <w:szCs w:val="24"/>
          <w:lang w:eastAsia="ru-RU"/>
        </w:rPr>
        <w:t xml:space="preserve"> от </w:t>
      </w:r>
      <w:r>
        <w:rPr>
          <w:rFonts w:hint="default" w:ascii="Times New Roman" w:hAnsi="Times New Roman" w:eastAsia="Times New Roman" w:cs="Times New Roman"/>
          <w:color w:val="00000A"/>
          <w:sz w:val="24"/>
          <w:szCs w:val="24"/>
          <w:lang w:val="en-US" w:eastAsia="ru-RU"/>
        </w:rPr>
        <w:t xml:space="preserve">31.07.2026 </w:t>
      </w:r>
      <w:r>
        <w:rPr>
          <w:rFonts w:ascii="Times New Roman" w:hAnsi="Times New Roman" w:eastAsia="Times New Roman" w:cs="Times New Roman"/>
          <w:color w:val="00000A"/>
          <w:sz w:val="24"/>
          <w:szCs w:val="24"/>
          <w:lang w:eastAsia="ru-RU"/>
        </w:rPr>
        <w:t xml:space="preserve">г. </w:t>
      </w:r>
      <w:r>
        <w:rPr>
          <w:rFonts w:hint="default" w:ascii="Times New Roman" w:hAnsi="Times New Roman" w:eastAsia="Times New Roman" w:cs="Times New Roman"/>
          <w:color w:val="00000A"/>
          <w:sz w:val="24"/>
          <w:szCs w:val="24"/>
          <w:lang w:val="en-US" w:eastAsia="ru-RU"/>
        </w:rPr>
        <w:t>«</w:t>
      </w:r>
      <w:r>
        <w:rPr>
          <w:rFonts w:ascii="Times New Roman" w:hAnsi="Times New Roman" w:eastAsia="Times New Roman" w:cs="Times New Roman"/>
          <w:color w:val="00000A"/>
          <w:sz w:val="24"/>
          <w:szCs w:val="24"/>
          <w:lang w:eastAsia="ru-RU"/>
        </w:rPr>
        <w:t>Об оценке рыночной стоимости права пользования объектами недвижимого имущества на</w:t>
      </w:r>
      <w:r>
        <w:rPr>
          <w:rFonts w:hint="default" w:ascii="Times New Roman" w:hAnsi="Times New Roman" w:eastAsia="Times New Roman" w:cs="Times New Roman"/>
          <w:color w:val="00000A"/>
          <w:sz w:val="24"/>
          <w:szCs w:val="24"/>
          <w:lang w:val="en-US" w:eastAsia="ru-RU"/>
        </w:rPr>
        <w:t xml:space="preserve"> условиях аренды»</w:t>
      </w:r>
      <w:r>
        <w:rPr>
          <w:rFonts w:ascii="Times New Roman" w:hAnsi="Times New Roman" w:eastAsia="Times New Roman" w:cs="Times New Roman"/>
          <w:color w:val="00000A"/>
          <w:sz w:val="24"/>
          <w:szCs w:val="24"/>
          <w:lang w:eastAsia="ru-RU"/>
        </w:rPr>
        <w:t>.</w:t>
      </w:r>
    </w:p>
    <w:p w14:paraId="430FA729">
      <w:pPr>
        <w:spacing w:after="0" w:line="240" w:lineRule="auto"/>
        <w:jc w:val="both"/>
        <w:rPr>
          <w:rFonts w:hint="default" w:ascii="Times New Roman" w:hAnsi="Times New Roman" w:eastAsia="Times New Roman" w:cs="Times New Roman"/>
          <w:color w:val="00000A"/>
          <w:sz w:val="24"/>
          <w:szCs w:val="24"/>
          <w:lang w:val="en-US" w:eastAsia="ru-RU"/>
        </w:rPr>
      </w:pPr>
      <w:r>
        <w:rPr>
          <w:rFonts w:ascii="Times New Roman" w:hAnsi="Times New Roman" w:eastAsia="Times New Roman" w:cs="Times New Roman"/>
          <w:b/>
          <w:color w:val="00000A"/>
          <w:sz w:val="24"/>
          <w:szCs w:val="24"/>
          <w:lang w:eastAsia="ru-RU"/>
        </w:rPr>
        <w:t>Срок действия договоров</w:t>
      </w:r>
      <w:r>
        <w:rPr>
          <w:rFonts w:ascii="Times New Roman" w:hAnsi="Times New Roman" w:eastAsia="Times New Roman" w:cs="Times New Roman"/>
          <w:color w:val="00000A"/>
          <w:sz w:val="24"/>
          <w:szCs w:val="24"/>
          <w:lang w:eastAsia="ru-RU"/>
        </w:rPr>
        <w:t>: 5 лет</w:t>
      </w:r>
      <w:r>
        <w:rPr>
          <w:rFonts w:hint="default" w:ascii="Times New Roman" w:hAnsi="Times New Roman" w:eastAsia="Times New Roman" w:cs="Times New Roman"/>
          <w:color w:val="00000A"/>
          <w:sz w:val="24"/>
          <w:szCs w:val="24"/>
          <w:lang w:val="en-US" w:eastAsia="ru-RU"/>
        </w:rPr>
        <w:t>.</w:t>
      </w:r>
    </w:p>
    <w:p w14:paraId="1C634EC2">
      <w:pPr>
        <w:widowControl w:val="0"/>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Срок подписания договора:</w:t>
      </w:r>
      <w:r>
        <w:rPr>
          <w:rFonts w:ascii="Times New Roman" w:hAnsi="Times New Roman" w:eastAsia="Times New Roman" w:cs="Times New Roman"/>
          <w:color w:val="00000A"/>
          <w:sz w:val="24"/>
          <w:szCs w:val="24"/>
          <w:lang w:eastAsia="ru-RU"/>
        </w:rPr>
        <w:t xml:space="preserve"> не менее десяти дней и не более двадцати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w:t>
      </w:r>
    </w:p>
    <w:p w14:paraId="0C4AB47E">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b/>
          <w:sz w:val="24"/>
          <w:szCs w:val="24"/>
          <w:lang w:eastAsia="ru-RU"/>
        </w:rPr>
        <w:t xml:space="preserve">Проведение аукциона </w:t>
      </w:r>
      <w:r>
        <w:rPr>
          <w:rFonts w:ascii="Times New Roman" w:hAnsi="Times New Roman" w:eastAsia="Times New Roman" w:cs="Times New Roman"/>
          <w:sz w:val="24"/>
          <w:szCs w:val="24"/>
          <w:shd w:val="clear" w:color="auto" w:fill="FFFFFF"/>
          <w:lang w:eastAsia="ru-RU"/>
        </w:rPr>
        <w:t>проводится на основании приказа Федеральной антимонопольной службы от 21 марта 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путём проведения торгов в форме конкурса», в соответствии с Гражданским кодексом Российской Федерации, Федеральным законом от 26 июля 2006 года № 135-ФЗ «О защите конкуренции».</w:t>
      </w:r>
    </w:p>
    <w:p w14:paraId="1AECE002">
      <w:pPr>
        <w:suppressAutoHyphens/>
        <w:spacing w:after="0" w:line="240" w:lineRule="auto"/>
        <w:jc w:val="center"/>
        <w:rPr>
          <w:rFonts w:ascii="Times New Roman" w:hAnsi="Times New Roman" w:eastAsia="Times New Roman" w:cs="Times New Roman"/>
          <w:b/>
          <w:sz w:val="24"/>
          <w:szCs w:val="24"/>
          <w:lang w:eastAsia="ar-SA"/>
        </w:rPr>
      </w:pPr>
    </w:p>
    <w:p w14:paraId="6F7B444D">
      <w:pPr>
        <w:suppressAutoHyphens/>
        <w:spacing w:after="0" w:line="240" w:lineRule="auto"/>
        <w:jc w:val="center"/>
        <w:rPr>
          <w:rFonts w:ascii="Times New Roman" w:hAnsi="Times New Roman" w:eastAsia="Times New Roman" w:cs="Times New Roman"/>
          <w:b/>
          <w:sz w:val="24"/>
          <w:szCs w:val="24"/>
          <w:lang w:eastAsia="ar-SA"/>
        </w:rPr>
      </w:pPr>
      <w:r>
        <w:rPr>
          <w:rFonts w:ascii="Times New Roman" w:hAnsi="Times New Roman" w:eastAsia="Times New Roman" w:cs="Times New Roman"/>
          <w:b/>
          <w:sz w:val="24"/>
          <w:szCs w:val="24"/>
          <w:lang w:eastAsia="ar-SA"/>
        </w:rPr>
        <w:t xml:space="preserve">Раздел </w:t>
      </w:r>
      <w:r>
        <w:rPr>
          <w:rFonts w:ascii="Times New Roman" w:hAnsi="Times New Roman" w:eastAsia="Times New Roman" w:cs="Times New Roman"/>
          <w:b/>
          <w:sz w:val="24"/>
          <w:szCs w:val="24"/>
          <w:lang w:val="en-US" w:eastAsia="ar-SA"/>
        </w:rPr>
        <w:t>I</w:t>
      </w:r>
      <w:r>
        <w:rPr>
          <w:rFonts w:ascii="Times New Roman" w:hAnsi="Times New Roman" w:eastAsia="Times New Roman" w:cs="Times New Roman"/>
          <w:b/>
          <w:sz w:val="24"/>
          <w:szCs w:val="24"/>
          <w:lang w:eastAsia="ar-SA"/>
        </w:rPr>
        <w:t>. Условия участия и порядок проведения аукциона</w:t>
      </w:r>
    </w:p>
    <w:p w14:paraId="7BA22AFB">
      <w:pPr>
        <w:suppressAutoHyphens/>
        <w:spacing w:after="0" w:line="240" w:lineRule="auto"/>
        <w:jc w:val="center"/>
        <w:rPr>
          <w:rFonts w:ascii="Times New Roman" w:hAnsi="Times New Roman" w:eastAsia="Times New Roman" w:cs="Times New Roman"/>
          <w:b/>
          <w:sz w:val="24"/>
          <w:szCs w:val="24"/>
          <w:lang w:eastAsia="ar-SA"/>
        </w:rPr>
      </w:pPr>
    </w:p>
    <w:p w14:paraId="4C226C72">
      <w:pPr>
        <w:numPr>
          <w:ilvl w:val="0"/>
          <w:numId w:val="1"/>
        </w:numPr>
        <w:suppressAutoHyphens/>
        <w:spacing w:after="0" w:line="240" w:lineRule="auto"/>
        <w:jc w:val="center"/>
        <w:rPr>
          <w:rFonts w:ascii="Times New Roman" w:hAnsi="Times New Roman" w:eastAsia="Times New Roman" w:cs="Times New Roman"/>
          <w:b/>
          <w:sz w:val="24"/>
          <w:szCs w:val="24"/>
          <w:lang w:eastAsia="ar-SA"/>
        </w:rPr>
      </w:pPr>
      <w:r>
        <w:rPr>
          <w:rFonts w:ascii="Times New Roman" w:hAnsi="Times New Roman" w:eastAsia="Times New Roman" w:cs="Times New Roman"/>
          <w:b/>
          <w:sz w:val="24"/>
          <w:szCs w:val="24"/>
          <w:lang w:eastAsia="ar-SA"/>
        </w:rPr>
        <w:t>Общие положения об аукционе</w:t>
      </w:r>
    </w:p>
    <w:p w14:paraId="592F68B8">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1.1. Настоящий аукцион проводится на основании приказа Федеральной антимонопольной службы от 21 марта 2023 г. №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права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путём проведения торгов в форме конкурса», в соответствии с Гражданским кодексом Российской Федерации, Федеральным законом от 26 июля 2006 года № 135-ФЗ «О защите конкуренции».</w:t>
      </w:r>
    </w:p>
    <w:p w14:paraId="72577363">
      <w:pPr>
        <w:spacing w:after="0" w:line="240" w:lineRule="auto"/>
        <w:jc w:val="both"/>
        <w:rPr>
          <w:rFonts w:ascii="Times New Roman" w:hAnsi="Times New Roman" w:eastAsia="Times New Roman" w:cs="Times New Roman"/>
          <w:bCs/>
          <w:sz w:val="24"/>
          <w:szCs w:val="24"/>
          <w:lang w:eastAsia="ru-RU"/>
        </w:rPr>
      </w:pPr>
      <w:r>
        <w:rPr>
          <w:rFonts w:ascii="Times New Roman" w:hAnsi="Times New Roman" w:eastAsia="Times New Roman" w:cs="Times New Roman"/>
          <w:sz w:val="24"/>
          <w:szCs w:val="24"/>
          <w:shd w:val="clear" w:color="auto" w:fill="FFFFFF"/>
          <w:lang w:eastAsia="ru-RU"/>
        </w:rPr>
        <w:t xml:space="preserve">1.2. </w:t>
      </w:r>
      <w:r>
        <w:rPr>
          <w:rFonts w:ascii="Times New Roman" w:hAnsi="Times New Roman" w:eastAsia="Times New Roman" w:cs="Times New Roman"/>
          <w:b/>
          <w:bCs/>
          <w:sz w:val="24"/>
          <w:szCs w:val="24"/>
          <w:lang w:eastAsia="ru-RU"/>
        </w:rPr>
        <w:t xml:space="preserve">Организатор аукциона: </w:t>
      </w:r>
      <w:r>
        <w:rPr>
          <w:rFonts w:ascii="Times New Roman" w:hAnsi="Times New Roman" w:cs="Times New Roman"/>
          <w:bCs/>
          <w:color w:val="333333"/>
          <w:sz w:val="24"/>
          <w:szCs w:val="24"/>
        </w:rPr>
        <w:t>администрация сельского поселения «Село Некрасовка» Хабаровского муниципального района Хабаровского края.</w:t>
      </w:r>
    </w:p>
    <w:p w14:paraId="540CCC84">
      <w:pPr>
        <w:spacing w:after="0" w:line="240" w:lineRule="auto"/>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
          <w:bCs/>
          <w:sz w:val="24"/>
          <w:szCs w:val="24"/>
          <w:lang w:eastAsia="ru-RU"/>
        </w:rPr>
        <w:t>Адрес организатора аукционов:</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Cs/>
          <w:sz w:val="24"/>
          <w:szCs w:val="24"/>
          <w:lang w:eastAsia="ru-RU"/>
        </w:rPr>
        <w:t xml:space="preserve">680507, Хабаровский край, Хабаровский район, с. Некрасовка, ул. Ленина, 20, </w:t>
      </w:r>
      <w:r>
        <w:rPr>
          <w:rFonts w:ascii="Times New Roman" w:hAnsi="Times New Roman" w:eastAsia="Times New Roman" w:cs="Times New Roman"/>
          <w:sz w:val="24"/>
          <w:szCs w:val="24"/>
          <w:lang w:eastAsia="ru-RU"/>
        </w:rPr>
        <w:t xml:space="preserve">электронная </w:t>
      </w:r>
      <w:r>
        <w:rPr>
          <w:rFonts w:ascii="Times New Roman" w:hAnsi="Times New Roman" w:eastAsia="Times New Roman" w:cs="Times New Roman"/>
          <w:bCs/>
          <w:sz w:val="24"/>
          <w:szCs w:val="24"/>
          <w:lang w:eastAsia="ru-RU"/>
        </w:rPr>
        <w:t xml:space="preserve">почта: </w:t>
      </w:r>
      <w:r>
        <w:fldChar w:fldCharType="begin"/>
      </w:r>
      <w:r>
        <w:instrText xml:space="preserve"> HYPERLINK "mailto:nekrasovka.adm@yandex.ru" </w:instrText>
      </w:r>
      <w:r>
        <w:fldChar w:fldCharType="separate"/>
      </w:r>
      <w:r>
        <w:rPr>
          <w:rFonts w:ascii="Times New Roman" w:hAnsi="Times New Roman" w:eastAsia="Times New Roman" w:cs="Times New Roman"/>
          <w:bCs/>
          <w:sz w:val="24"/>
          <w:szCs w:val="24"/>
          <w:lang w:eastAsia="ru-RU"/>
        </w:rPr>
        <w:t>nekrasovka.adm@yandex.ru</w:t>
      </w:r>
      <w:r>
        <w:rPr>
          <w:rFonts w:ascii="Times New Roman" w:hAnsi="Times New Roman" w:eastAsia="Times New Roman" w:cs="Times New Roman"/>
          <w:bCs/>
          <w:sz w:val="24"/>
          <w:szCs w:val="24"/>
          <w:lang w:eastAsia="ru-RU"/>
        </w:rPr>
        <w:fldChar w:fldCharType="end"/>
      </w:r>
      <w:r>
        <w:rPr>
          <w:rFonts w:ascii="Times New Roman" w:hAnsi="Times New Roman" w:eastAsia="Times New Roman" w:cs="Times New Roman"/>
          <w:bCs/>
          <w:sz w:val="24"/>
          <w:szCs w:val="24"/>
          <w:lang w:eastAsia="ru-RU"/>
        </w:rPr>
        <w:t>.</w:t>
      </w:r>
    </w:p>
    <w:p w14:paraId="00591DC0">
      <w:pPr>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Контактный телефон</w:t>
      </w:r>
      <w:r>
        <w:rPr>
          <w:rFonts w:ascii="Times New Roman" w:hAnsi="Times New Roman" w:eastAsia="Times New Roman" w:cs="Times New Roman"/>
          <w:sz w:val="24"/>
          <w:szCs w:val="24"/>
          <w:lang w:eastAsia="ru-RU"/>
        </w:rPr>
        <w:t>:</w:t>
      </w:r>
      <w:r>
        <w:rPr>
          <w:rFonts w:ascii="Times New Roman" w:hAnsi="Times New Roman" w:eastAsia="Times New Roman" w:cs="Times New Roman"/>
          <w:sz w:val="28"/>
          <w:szCs w:val="28"/>
          <w:lang w:eastAsia="zh-CN"/>
        </w:rPr>
        <w:t xml:space="preserve"> </w:t>
      </w:r>
      <w:r>
        <w:rPr>
          <w:rFonts w:ascii="Times New Roman" w:hAnsi="Times New Roman" w:eastAsia="Times New Roman" w:cs="Times New Roman"/>
          <w:sz w:val="24"/>
          <w:szCs w:val="24"/>
          <w:lang w:eastAsia="ru-RU"/>
        </w:rPr>
        <w:t>+7 (4212) 35-81-28.</w:t>
      </w:r>
    </w:p>
    <w:p w14:paraId="09E74B81">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1.3. Аукцион проводится в электронной форме, состоит из двух</w:t>
      </w:r>
      <w:r>
        <w:rPr>
          <w:rFonts w:hint="default" w:ascii="Times New Roman" w:hAnsi="Times New Roman" w:eastAsia="Times New Roman" w:cs="Times New Roman"/>
          <w:sz w:val="24"/>
          <w:szCs w:val="24"/>
          <w:shd w:val="clear" w:color="auto" w:fill="FFFFFF"/>
          <w:lang w:val="en-US" w:eastAsia="ru-RU"/>
        </w:rPr>
        <w:t xml:space="preserve"> </w:t>
      </w:r>
      <w:r>
        <w:rPr>
          <w:rFonts w:ascii="Times New Roman" w:hAnsi="Times New Roman" w:eastAsia="Times New Roman" w:cs="Times New Roman"/>
          <w:sz w:val="24"/>
          <w:szCs w:val="24"/>
          <w:shd w:val="clear" w:color="auto" w:fill="FFFFFF"/>
          <w:lang w:eastAsia="ru-RU"/>
        </w:rPr>
        <w:t>лотов</w:t>
      </w:r>
      <w:r>
        <w:rPr>
          <w:rFonts w:hint="default" w:ascii="Times New Roman" w:hAnsi="Times New Roman" w:eastAsia="Times New Roman" w:cs="Times New Roman"/>
          <w:sz w:val="24"/>
          <w:szCs w:val="24"/>
          <w:shd w:val="clear" w:color="auto" w:fill="FFFFFF"/>
          <w:lang w:val="en-US" w:eastAsia="ru-RU"/>
        </w:rPr>
        <w:t>,</w:t>
      </w:r>
      <w:r>
        <w:rPr>
          <w:rFonts w:ascii="Times New Roman" w:hAnsi="Times New Roman" w:eastAsia="Times New Roman" w:cs="Times New Roman"/>
          <w:sz w:val="24"/>
          <w:szCs w:val="24"/>
          <w:shd w:val="clear" w:color="auto" w:fill="FFFFFF"/>
          <w:lang w:eastAsia="ru-RU"/>
        </w:rPr>
        <w:t xml:space="preserve"> открытый по составу участников и форме подачи предложений о цене договора.</w:t>
      </w:r>
    </w:p>
    <w:p w14:paraId="1811944D">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 xml:space="preserve">1.4. Размещение информации о проведении аукциона на официальном сайте Российской Федерации в сети Интернет </w:t>
      </w:r>
      <w:r>
        <w:fldChar w:fldCharType="begin"/>
      </w:r>
      <w:r>
        <w:instrText xml:space="preserve"> HYPERLINK "http://www.torgi.gov.ru/" \h </w:instrText>
      </w:r>
      <w:r>
        <w:fldChar w:fldCharType="separate"/>
      </w:r>
      <w:r>
        <w:rPr>
          <w:rFonts w:ascii="Times New Roman" w:hAnsi="Times New Roman" w:eastAsia="Times New Roman" w:cs="Times New Roman"/>
          <w:sz w:val="24"/>
          <w:szCs w:val="24"/>
          <w:shd w:val="clear" w:color="auto" w:fill="FFFFFF"/>
          <w:lang w:eastAsia="ru-RU"/>
        </w:rPr>
        <w:t>www.torgi.gov.ru</w:t>
      </w:r>
      <w:r>
        <w:rPr>
          <w:rFonts w:ascii="Times New Roman" w:hAnsi="Times New Roman" w:eastAsia="Times New Roman" w:cs="Times New Roman"/>
          <w:sz w:val="24"/>
          <w:szCs w:val="24"/>
          <w:shd w:val="clear" w:color="auto" w:fill="FFFFFF"/>
          <w:lang w:eastAsia="ru-RU"/>
        </w:rPr>
        <w:fldChar w:fldCharType="end"/>
      </w:r>
      <w:r>
        <w:rPr>
          <w:rFonts w:ascii="Times New Roman" w:hAnsi="Times New Roman" w:eastAsia="Times New Roman" w:cs="Times New Roman"/>
          <w:sz w:val="24"/>
          <w:szCs w:val="24"/>
          <w:shd w:val="clear" w:color="auto" w:fill="FFFFFF"/>
          <w:lang w:eastAsia="ru-RU"/>
        </w:rPr>
        <w:t xml:space="preserve"> (далее – Официальный сайт) является публичной офертой, предусмотренной ст. 437 Гражданского кодекса Российской Федерации. </w:t>
      </w:r>
    </w:p>
    <w:p w14:paraId="49361AFF">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Условия аукциона, порядок и условия заключения договора аренды являются условиями публичной оферты, а подача заявки на участие в аукционе в соответствии со ст. 438 Гражданского кодекса Российской Федерации является акцептом такой оферты.</w:t>
      </w:r>
    </w:p>
    <w:p w14:paraId="71FC5C7E">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1.5. Оператор, электронная площадка - ЭТП «РТС-ТЕНДЕР»</w:t>
      </w:r>
      <w:r>
        <w:rPr>
          <w:rFonts w:ascii="Times New Roman" w:hAnsi="Times New Roman" w:cs="Times New Roman"/>
          <w:sz w:val="24"/>
          <w:szCs w:val="24"/>
        </w:rPr>
        <w:t xml:space="preserve">. </w:t>
      </w:r>
    </w:p>
    <w:p w14:paraId="3B4C307D">
      <w:pPr>
        <w:keepNext/>
        <w:tabs>
          <w:tab w:val="left" w:pos="708"/>
        </w:tabs>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shd w:val="clear" w:color="auto" w:fill="FFFFFF"/>
          <w:lang w:eastAsia="ru-RU"/>
        </w:rPr>
        <w:t xml:space="preserve">1.6. Все вопросы, касающиеся проведения аукциона, не нашедшие отражения в настоящей документации об аукционе, регулируются в соответствии с требованиями действующего законодательства Российской Федерации. </w:t>
      </w:r>
    </w:p>
    <w:p w14:paraId="299BA3C8">
      <w:pPr>
        <w:keepNext/>
        <w:tabs>
          <w:tab w:val="left" w:pos="708"/>
        </w:tabs>
        <w:spacing w:after="0" w:line="240" w:lineRule="auto"/>
        <w:jc w:val="center"/>
        <w:rPr>
          <w:rFonts w:ascii="Times New Roman" w:hAnsi="Times New Roman" w:eastAsia="Times New Roman" w:cs="Times New Roman"/>
          <w:b/>
          <w:sz w:val="24"/>
          <w:szCs w:val="24"/>
          <w:shd w:val="clear" w:color="auto" w:fill="FFFFFF"/>
          <w:lang w:eastAsia="ru-RU"/>
        </w:rPr>
      </w:pPr>
      <w:r>
        <w:rPr>
          <w:rFonts w:ascii="Times New Roman" w:hAnsi="Times New Roman" w:eastAsia="Times New Roman" w:cs="Times New Roman"/>
          <w:b/>
          <w:sz w:val="24"/>
          <w:szCs w:val="24"/>
          <w:shd w:val="clear" w:color="auto" w:fill="FFFFFF"/>
          <w:lang w:eastAsia="ru-RU"/>
        </w:rPr>
        <w:t>2. Наименование, состав и характеристика имущества, являющегося предметом торгов.</w:t>
      </w:r>
    </w:p>
    <w:p w14:paraId="22D5ED08">
      <w:pPr>
        <w:keepNext/>
        <w:tabs>
          <w:tab w:val="left" w:pos="708"/>
        </w:tabs>
        <w:spacing w:after="0" w:line="240" w:lineRule="auto"/>
        <w:jc w:val="center"/>
        <w:rPr>
          <w:rFonts w:ascii="Times New Roman" w:hAnsi="Times New Roman" w:eastAsia="Times New Roman" w:cs="Times New Roman"/>
          <w:b/>
          <w:sz w:val="24"/>
          <w:szCs w:val="24"/>
          <w:shd w:val="clear" w:color="auto" w:fill="FFFFFF"/>
          <w:lang w:eastAsia="ru-RU"/>
        </w:rPr>
      </w:pPr>
      <w:r>
        <w:rPr>
          <w:rFonts w:ascii="Times New Roman" w:hAnsi="Times New Roman" w:eastAsia="Times New Roman" w:cs="Times New Roman"/>
          <w:b/>
          <w:sz w:val="24"/>
          <w:szCs w:val="24"/>
          <w:shd w:val="clear" w:color="auto" w:fill="FFFFFF"/>
          <w:lang w:eastAsia="ru-RU"/>
        </w:rPr>
        <w:t>Начальная стоимость договора. Срок действия договора.</w:t>
      </w:r>
    </w:p>
    <w:p w14:paraId="4EFE13D6">
      <w:p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Лот № 1</w:t>
      </w:r>
    </w:p>
    <w:p w14:paraId="643819E5">
      <w:pPr>
        <w:spacing w:after="0" w:line="240" w:lineRule="auto"/>
        <w:ind w:firstLine="709"/>
        <w:jc w:val="both"/>
        <w:rPr>
          <w:rFonts w:ascii="Times New Roman" w:hAnsi="Times New Roman" w:cs="Times New Roman"/>
          <w:sz w:val="24"/>
          <w:szCs w:val="24"/>
        </w:rPr>
      </w:pPr>
      <w:r>
        <w:rPr>
          <w:rFonts w:ascii="Times New Roman" w:hAnsi="Times New Roman" w:eastAsia="Times New Roman" w:cs="Times New Roman"/>
          <w:b/>
          <w:sz w:val="24"/>
          <w:szCs w:val="24"/>
          <w:lang w:eastAsia="ru-RU"/>
        </w:rPr>
        <w:t>Адрес (местонахождение) объекта</w:t>
      </w:r>
      <w:r>
        <w:rPr>
          <w:rFonts w:ascii="Times New Roman" w:hAnsi="Times New Roman" w:eastAsia="Times New Roman" w:cs="Times New Roman"/>
          <w:sz w:val="24"/>
          <w:szCs w:val="24"/>
          <w:lang w:eastAsia="ru-RU"/>
        </w:rPr>
        <w:t xml:space="preserve">: </w:t>
      </w:r>
      <w:r>
        <w:rPr>
          <w:rFonts w:ascii="Times New Roman" w:hAnsi="Times New Roman" w:cs="Times New Roman"/>
          <w:sz w:val="24"/>
          <w:szCs w:val="24"/>
        </w:rPr>
        <w:t xml:space="preserve">Российская Федерация, Хабаровский край, Хабаровский район, с. Некрасовка, ул. Ленина, д. 20, 1 этаж, </w:t>
      </w:r>
      <w:r>
        <w:rPr>
          <w:rFonts w:ascii="Times New Roman" w:hAnsi="Times New Roman" w:eastAsia="Times New Roman" w:cs="Times New Roman"/>
          <w:sz w:val="24"/>
          <w:szCs w:val="24"/>
          <w:lang w:eastAsia="ar-SA"/>
        </w:rPr>
        <w:t xml:space="preserve">нежилое помещение </w:t>
      </w:r>
      <w:r>
        <w:rPr>
          <w:rFonts w:ascii="Times New Roman" w:hAnsi="Times New Roman" w:cs="Times New Roman"/>
          <w:sz w:val="24"/>
          <w:szCs w:val="24"/>
        </w:rPr>
        <w:t>№ 19.</w:t>
      </w:r>
    </w:p>
    <w:p w14:paraId="11CB69F2">
      <w:pPr>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Объект аукциона:</w:t>
      </w:r>
      <w:r>
        <w:rPr>
          <w:rFonts w:ascii="Times New Roman" w:hAnsi="Times New Roman" w:eastAsia="Times New Roman" w:cs="Times New Roman"/>
          <w:sz w:val="24"/>
          <w:szCs w:val="24"/>
          <w:lang w:eastAsia="ar-SA"/>
        </w:rPr>
        <w:t xml:space="preserve"> часть нежилого помещения № 19 площадью 34,1 кв.м. (общая площадь помещения 40,1 кв.м.), расположенного на первом этаже здания по адресу: Хабаровский край, Хабаровский район, с. Некрасовка, ул. Ленина, д. 20 (далее – объект).</w:t>
      </w:r>
    </w:p>
    <w:p w14:paraId="6DE7C00C">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sz w:val="24"/>
          <w:szCs w:val="24"/>
          <w:lang w:eastAsia="ar-SA"/>
        </w:rPr>
        <w:t>Собственник имущества</w:t>
      </w:r>
      <w:r>
        <w:rPr>
          <w:rFonts w:ascii="Times New Roman" w:hAnsi="Times New Roman" w:eastAsia="Times New Roman" w:cs="Times New Roman"/>
          <w:sz w:val="24"/>
          <w:szCs w:val="24"/>
          <w:lang w:eastAsia="ar-SA"/>
        </w:rPr>
        <w:t xml:space="preserve"> – </w:t>
      </w:r>
      <w:r>
        <w:rPr>
          <w:rFonts w:ascii="Times New Roman" w:hAnsi="Times New Roman" w:cs="Times New Roman"/>
          <w:bCs/>
          <w:color w:val="333333"/>
          <w:sz w:val="24"/>
          <w:szCs w:val="24"/>
        </w:rPr>
        <w:t>сельское поселение «Село Некрасовка» Хабаровского муниципального района Хабаровского края</w:t>
      </w:r>
      <w:r>
        <w:rPr>
          <w:rFonts w:ascii="Times New Roman" w:hAnsi="Times New Roman" w:eastAsia="Times New Roman" w:cs="Times New Roman"/>
          <w:sz w:val="24"/>
          <w:szCs w:val="24"/>
          <w:lang w:eastAsia="ar-SA"/>
        </w:rPr>
        <w:t>.</w:t>
      </w:r>
    </w:p>
    <w:p w14:paraId="53A2D089">
      <w:pPr>
        <w:spacing w:after="0"/>
        <w:ind w:right="-143"/>
        <w:jc w:val="both"/>
        <w:rPr>
          <w:rFonts w:ascii="Times New Roman" w:hAnsi="Times New Roman" w:cs="Times New Roman"/>
          <w:sz w:val="24"/>
          <w:szCs w:val="24"/>
        </w:rPr>
      </w:pPr>
      <w:r>
        <w:rPr>
          <w:rFonts w:ascii="Times New Roman" w:hAnsi="Times New Roman" w:eastAsia="Times New Roman" w:cs="Times New Roman"/>
          <w:b/>
          <w:sz w:val="24"/>
          <w:szCs w:val="24"/>
          <w:lang w:eastAsia="ar-SA"/>
        </w:rPr>
        <w:t>Цель использования имущества</w:t>
      </w:r>
      <w:r>
        <w:rPr>
          <w:rFonts w:ascii="Times New Roman" w:hAnsi="Times New Roman" w:eastAsia="Times New Roman" w:cs="Times New Roman"/>
          <w:sz w:val="24"/>
          <w:szCs w:val="24"/>
          <w:lang w:eastAsia="ar-SA"/>
        </w:rPr>
        <w:t xml:space="preserve"> – </w:t>
      </w:r>
      <w:r>
        <w:rPr>
          <w:rFonts w:ascii="Times New Roman" w:hAnsi="Times New Roman" w:cs="Times New Roman"/>
          <w:sz w:val="24"/>
          <w:szCs w:val="24"/>
        </w:rPr>
        <w:t>под офисное помещение.</w:t>
      </w:r>
    </w:p>
    <w:p w14:paraId="3F1D22D3">
      <w:pPr>
        <w:jc w:val="both"/>
        <w:rPr>
          <w:rFonts w:hint="default" w:ascii="Times New Roman" w:hAnsi="Times New Roman" w:eastAsia="Times New Roman" w:cs="Times New Roman"/>
          <w:sz w:val="24"/>
          <w:szCs w:val="24"/>
          <w:lang w:val="ru-RU" w:eastAsia="ar-SA"/>
        </w:rPr>
      </w:pPr>
      <w:r>
        <w:rPr>
          <w:rFonts w:ascii="Times New Roman" w:hAnsi="Times New Roman" w:eastAsia="Times New Roman" w:cs="Times New Roman"/>
          <w:b/>
          <w:sz w:val="24"/>
          <w:szCs w:val="24"/>
          <w:lang w:eastAsia="ar-SA"/>
        </w:rPr>
        <w:t xml:space="preserve">Начальная (минимальная) цена договора – </w:t>
      </w:r>
      <w:r>
        <w:rPr>
          <w:rFonts w:ascii="Times New Roman" w:hAnsi="Times New Roman" w:eastAsia="SimSun" w:cs="Times New Roman"/>
          <w:color w:val="000000"/>
          <w:sz w:val="24"/>
          <w:szCs w:val="24"/>
          <w:lang w:eastAsia="zh-CN"/>
        </w:rPr>
        <w:t xml:space="preserve">12 </w:t>
      </w:r>
      <w:r>
        <w:rPr>
          <w:rFonts w:hint="default" w:ascii="Times New Roman" w:hAnsi="Times New Roman" w:eastAsia="SimSun" w:cs="Times New Roman"/>
          <w:color w:val="000000"/>
          <w:sz w:val="24"/>
          <w:szCs w:val="24"/>
          <w:lang w:val="ru-RU" w:eastAsia="zh-CN"/>
        </w:rPr>
        <w:t>446</w:t>
      </w:r>
      <w:r>
        <w:rPr>
          <w:rFonts w:ascii="Times New Roman" w:hAnsi="Times New Roman" w:eastAsia="SimSun" w:cs="Times New Roman"/>
          <w:color w:val="000000"/>
          <w:sz w:val="24"/>
          <w:szCs w:val="24"/>
          <w:lang w:eastAsia="zh-CN"/>
        </w:rPr>
        <w:t xml:space="preserve"> </w:t>
      </w:r>
      <w:r>
        <w:rPr>
          <w:rFonts w:ascii="Times New Roman" w:hAnsi="Times New Roman" w:cs="Times New Roman"/>
          <w:sz w:val="24"/>
          <w:szCs w:val="24"/>
        </w:rPr>
        <w:t xml:space="preserve">(двенадцать тысяч четыреста </w:t>
      </w:r>
      <w:r>
        <w:rPr>
          <w:rFonts w:ascii="Times New Roman" w:hAnsi="Times New Roman" w:cs="Times New Roman"/>
          <w:sz w:val="24"/>
          <w:szCs w:val="24"/>
          <w:lang w:val="ru-RU"/>
        </w:rPr>
        <w:t>сорок</w:t>
      </w:r>
      <w:r>
        <w:rPr>
          <w:rFonts w:hint="default" w:ascii="Times New Roman" w:hAnsi="Times New Roman" w:cs="Times New Roman"/>
          <w:sz w:val="24"/>
          <w:szCs w:val="24"/>
          <w:lang w:val="ru-RU"/>
        </w:rPr>
        <w:t xml:space="preserve"> шесть рублей 90 копеек</w:t>
      </w:r>
      <w:r>
        <w:rPr>
          <w:rFonts w:ascii="Times New Roman" w:hAnsi="Times New Roman" w:cs="Times New Roman"/>
          <w:sz w:val="24"/>
          <w:szCs w:val="24"/>
        </w:rPr>
        <w:t xml:space="preserve">) рублей </w:t>
      </w:r>
      <w:r>
        <w:rPr>
          <w:rFonts w:hint="default" w:ascii="Times New Roman" w:hAnsi="Times New Roman" w:cs="Times New Roman"/>
          <w:sz w:val="24"/>
          <w:szCs w:val="24"/>
          <w:lang w:val="ru-RU"/>
        </w:rPr>
        <w:t>9</w:t>
      </w:r>
      <w:r>
        <w:rPr>
          <w:rFonts w:ascii="Times New Roman" w:hAnsi="Times New Roman" w:cs="Times New Roman"/>
          <w:sz w:val="24"/>
          <w:szCs w:val="24"/>
        </w:rPr>
        <w:t xml:space="preserve">0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  </w:t>
      </w:r>
      <w:r>
        <w:rPr>
          <w:rFonts w:hint="default" w:ascii="Times New Roman" w:hAnsi="Times New Roman" w:eastAsia="Times New Roman" w:cs="Times New Roman"/>
          <w:sz w:val="24"/>
          <w:szCs w:val="24"/>
          <w:lang w:val="ru-RU" w:eastAsia="ar-SA"/>
        </w:rPr>
        <w:t>27170302101:80</w:t>
      </w:r>
    </w:p>
    <w:p w14:paraId="54BAADC5">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sz w:val="24"/>
          <w:szCs w:val="24"/>
          <w:lang w:eastAsia="ar-SA"/>
        </w:rPr>
        <w:t>Величина повышения начальной (минимальной) цены договора («шаг аукциона»).</w:t>
      </w:r>
    </w:p>
    <w:p w14:paraId="5710ED06">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bCs/>
          <w:sz w:val="24"/>
          <w:szCs w:val="24"/>
          <w:lang w:eastAsia="ar-SA"/>
        </w:rPr>
        <w:t>Шаг аукциона</w:t>
      </w:r>
      <w:r>
        <w:rPr>
          <w:rFonts w:ascii="Times New Roman" w:hAnsi="Times New Roman" w:eastAsia="Times New Roman" w:cs="Times New Roman"/>
          <w:sz w:val="24"/>
          <w:szCs w:val="24"/>
          <w:lang w:eastAsia="ar-SA"/>
        </w:rPr>
        <w:t xml:space="preserve"> – 5% от начальной (минимальной) цены лота</w:t>
      </w:r>
      <w:r>
        <w:rPr>
          <w:rFonts w:hint="default" w:ascii="Times New Roman" w:hAnsi="Times New Roman" w:eastAsia="Times New Roman" w:cs="Times New Roman"/>
          <w:sz w:val="24"/>
          <w:szCs w:val="24"/>
          <w:lang w:val="ru-RU" w:eastAsia="ar-SA"/>
        </w:rPr>
        <w:t xml:space="preserve"> -</w:t>
      </w:r>
      <w:r>
        <w:rPr>
          <w:rFonts w:ascii="Times New Roman" w:hAnsi="Times New Roman" w:eastAsia="Times New Roman" w:cs="Times New Roman"/>
          <w:sz w:val="24"/>
          <w:szCs w:val="24"/>
          <w:lang w:eastAsia="ar-SA"/>
        </w:rPr>
        <w:t xml:space="preserve"> 62</w:t>
      </w:r>
      <w:r>
        <w:rPr>
          <w:rFonts w:hint="default" w:ascii="Times New Roman" w:hAnsi="Times New Roman" w:eastAsia="Times New Roman" w:cs="Times New Roman"/>
          <w:sz w:val="24"/>
          <w:szCs w:val="24"/>
          <w:lang w:val="ru-RU" w:eastAsia="ar-SA"/>
        </w:rPr>
        <w:t>2</w:t>
      </w:r>
      <w:r>
        <w:rPr>
          <w:rFonts w:ascii="Times New Roman" w:hAnsi="Times New Roman" w:eastAsia="Times New Roman" w:cs="Times New Roman"/>
          <w:sz w:val="24"/>
          <w:szCs w:val="24"/>
          <w:lang w:eastAsia="ar-SA"/>
        </w:rPr>
        <w:t xml:space="preserve"> (шестьсот двадцать</w:t>
      </w:r>
      <w:r>
        <w:rPr>
          <w:rFonts w:hint="default" w:ascii="Times New Roman" w:hAnsi="Times New Roman" w:eastAsia="Times New Roman" w:cs="Times New Roman"/>
          <w:sz w:val="24"/>
          <w:szCs w:val="24"/>
          <w:lang w:val="ru-RU" w:eastAsia="ar-SA"/>
        </w:rPr>
        <w:t xml:space="preserve"> два</w:t>
      </w:r>
      <w:r>
        <w:rPr>
          <w:rFonts w:ascii="Times New Roman" w:hAnsi="Times New Roman" w:eastAsia="Times New Roman" w:cs="Times New Roman"/>
          <w:sz w:val="24"/>
          <w:szCs w:val="24"/>
          <w:lang w:eastAsia="ar-SA"/>
        </w:rPr>
        <w:t>) рубл</w:t>
      </w:r>
      <w:r>
        <w:rPr>
          <w:rFonts w:ascii="Times New Roman" w:hAnsi="Times New Roman" w:eastAsia="Times New Roman" w:cs="Times New Roman"/>
          <w:sz w:val="24"/>
          <w:szCs w:val="24"/>
          <w:lang w:val="ru-RU" w:eastAsia="ar-SA"/>
        </w:rPr>
        <w:t>я</w:t>
      </w:r>
      <w:r>
        <w:rPr>
          <w:rFonts w:hint="default" w:ascii="Times New Roman" w:hAnsi="Times New Roman" w:eastAsia="Times New Roman" w:cs="Times New Roman"/>
          <w:sz w:val="24"/>
          <w:szCs w:val="24"/>
          <w:lang w:val="ru-RU" w:eastAsia="ar-SA"/>
        </w:rPr>
        <w:t xml:space="preserve"> 35</w:t>
      </w:r>
      <w:r>
        <w:rPr>
          <w:rFonts w:ascii="Times New Roman" w:hAnsi="Times New Roman" w:eastAsia="Times New Roman" w:cs="Times New Roman"/>
          <w:sz w:val="24"/>
          <w:szCs w:val="24"/>
          <w:lang w:eastAsia="ar-SA"/>
        </w:rPr>
        <w:t xml:space="preserve"> копе</w:t>
      </w:r>
      <w:r>
        <w:rPr>
          <w:rFonts w:ascii="Times New Roman" w:hAnsi="Times New Roman" w:eastAsia="Times New Roman" w:cs="Times New Roman"/>
          <w:sz w:val="24"/>
          <w:szCs w:val="24"/>
          <w:lang w:val="ru-RU" w:eastAsia="ar-SA"/>
        </w:rPr>
        <w:t>ек</w:t>
      </w:r>
      <w:r>
        <w:rPr>
          <w:rFonts w:ascii="Times New Roman" w:hAnsi="Times New Roman" w:eastAsia="Times New Roman" w:cs="Times New Roman"/>
          <w:sz w:val="24"/>
          <w:szCs w:val="24"/>
          <w:lang w:eastAsia="ar-SA"/>
        </w:rPr>
        <w:t>.</w:t>
      </w:r>
    </w:p>
    <w:p w14:paraId="7E453529">
      <w:pPr>
        <w:autoSpaceDN w:val="0"/>
        <w:spacing w:after="0" w:line="240" w:lineRule="auto"/>
        <w:jc w:val="both"/>
        <w:rPr>
          <w:rFonts w:hint="default" w:ascii="Times New Roman" w:hAnsi="Times New Roman" w:eastAsia="Times New Roman" w:cs="Times New Roman"/>
          <w:sz w:val="24"/>
          <w:szCs w:val="24"/>
          <w:lang w:val="ru-RU" w:eastAsia="ar-SA"/>
        </w:rPr>
      </w:pPr>
      <w:r>
        <w:rPr>
          <w:rFonts w:ascii="Times New Roman" w:hAnsi="Times New Roman" w:eastAsia="Times New Roman" w:cs="Times New Roman"/>
          <w:b/>
          <w:bCs/>
          <w:sz w:val="24"/>
          <w:szCs w:val="24"/>
          <w:lang w:val="ru-RU" w:eastAsia="ar-SA"/>
        </w:rPr>
        <w:t>Задаток</w:t>
      </w:r>
      <w:r>
        <w:rPr>
          <w:rFonts w:hint="default" w:ascii="Times New Roman" w:hAnsi="Times New Roman" w:eastAsia="Times New Roman" w:cs="Times New Roman"/>
          <w:b/>
          <w:bCs/>
          <w:sz w:val="24"/>
          <w:szCs w:val="24"/>
          <w:lang w:val="ru-RU" w:eastAsia="ar-SA"/>
        </w:rPr>
        <w:t xml:space="preserve"> </w:t>
      </w:r>
      <w:r>
        <w:rPr>
          <w:rFonts w:hint="default" w:ascii="Times New Roman" w:hAnsi="Times New Roman" w:eastAsia="Times New Roman" w:cs="Times New Roman"/>
          <w:sz w:val="24"/>
          <w:szCs w:val="24"/>
          <w:lang w:val="ru-RU" w:eastAsia="ar-SA"/>
        </w:rPr>
        <w:t xml:space="preserve">- 10% от </w:t>
      </w:r>
      <w:r>
        <w:rPr>
          <w:rFonts w:ascii="Times New Roman" w:hAnsi="Times New Roman" w:eastAsia="Times New Roman" w:cs="Times New Roman"/>
          <w:sz w:val="24"/>
          <w:szCs w:val="24"/>
          <w:lang w:eastAsia="ar-SA"/>
        </w:rPr>
        <w:t>начальной (минимальной) цены лота</w:t>
      </w:r>
      <w:r>
        <w:rPr>
          <w:rFonts w:hint="default" w:ascii="Times New Roman" w:hAnsi="Times New Roman" w:eastAsia="Times New Roman" w:cs="Times New Roman"/>
          <w:sz w:val="24"/>
          <w:szCs w:val="24"/>
          <w:lang w:val="ru-RU" w:eastAsia="ar-SA"/>
        </w:rPr>
        <w:t xml:space="preserve"> - 1244 (одна тысяча двести сорок четыре рубля 69 копеек) рубля 69 копеек</w:t>
      </w:r>
    </w:p>
    <w:p w14:paraId="62C44752">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bCs/>
          <w:sz w:val="24"/>
          <w:szCs w:val="24"/>
          <w:lang w:eastAsia="ar-SA"/>
        </w:rPr>
        <w:t>Средства платежа</w:t>
      </w:r>
      <w:r>
        <w:rPr>
          <w:rFonts w:ascii="Times New Roman" w:hAnsi="Times New Roman" w:eastAsia="Times New Roman" w:cs="Times New Roman"/>
          <w:sz w:val="24"/>
          <w:szCs w:val="24"/>
          <w:lang w:eastAsia="ar-SA"/>
        </w:rPr>
        <w:t>: денежные средства в валюте Российской Федерации (рубли).</w:t>
      </w:r>
    </w:p>
    <w:p w14:paraId="37F9AE8E">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bCs/>
          <w:sz w:val="24"/>
          <w:szCs w:val="24"/>
          <w:lang w:eastAsia="ar-SA"/>
        </w:rPr>
        <w:t>Срок аренды</w:t>
      </w:r>
      <w:r>
        <w:rPr>
          <w:rFonts w:ascii="Times New Roman" w:hAnsi="Times New Roman" w:eastAsia="Times New Roman" w:cs="Times New Roman"/>
          <w:sz w:val="24"/>
          <w:szCs w:val="24"/>
          <w:lang w:eastAsia="ar-SA"/>
        </w:rPr>
        <w:t xml:space="preserve">: </w:t>
      </w:r>
      <w:r>
        <w:rPr>
          <w:rFonts w:ascii="Times New Roman" w:hAnsi="Times New Roman" w:eastAsia="Times New Roman" w:cs="Times New Roman"/>
          <w:sz w:val="24"/>
          <w:szCs w:val="24"/>
          <w:lang w:val="ru-RU" w:eastAsia="ar-SA"/>
        </w:rPr>
        <w:t>5 лет</w:t>
      </w:r>
      <w:r>
        <w:rPr>
          <w:rFonts w:ascii="Times New Roman" w:hAnsi="Times New Roman" w:eastAsia="Times New Roman" w:cs="Times New Roman"/>
          <w:sz w:val="24"/>
          <w:szCs w:val="24"/>
          <w:lang w:eastAsia="ar-SA"/>
        </w:rPr>
        <w:t>.</w:t>
      </w:r>
    </w:p>
    <w:p w14:paraId="285B62FB">
      <w:pPr>
        <w:autoSpaceDN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ar-SA"/>
        </w:rPr>
        <w:t>Требования к техническому состоянию имущества</w:t>
      </w:r>
      <w:r>
        <w:rPr>
          <w:rFonts w:ascii="Times New Roman" w:hAnsi="Times New Roman" w:eastAsia="Times New Roman" w:cs="Times New Roman"/>
          <w:sz w:val="24"/>
          <w:szCs w:val="24"/>
          <w:lang w:eastAsia="ar-SA"/>
        </w:rPr>
        <w:t xml:space="preserve">: </w:t>
      </w:r>
      <w:r>
        <w:rPr>
          <w:rFonts w:ascii="Times New Roman" w:hAnsi="Times New Roman" w:eastAsia="Times New Roman" w:cs="Times New Roman"/>
          <w:sz w:val="24"/>
          <w:szCs w:val="24"/>
          <w:lang w:eastAsia="ru-RU"/>
        </w:rPr>
        <w:t xml:space="preserve">требования к техническому состоянию имущества, право на которое передается по договору, которым это имущество должно соответствовать на момент окончания срока договора: техническое состояние имущества должно быть не хуже того состояния, в котором оно было передано на момент заключения договора. </w:t>
      </w:r>
      <w:r>
        <w:rPr>
          <w:rFonts w:ascii="Times New Roman" w:hAnsi="Times New Roman" w:eastAsia="Calibri" w:cs="Times New Roman"/>
          <w:sz w:val="24"/>
          <w:szCs w:val="24"/>
          <w:lang w:val="zh-CN" w:eastAsia="ru-RU"/>
        </w:rPr>
        <w:t xml:space="preserve">Если состояние возвращаемого имущества по окончанию срока действия договора хуже состояния с учетом нормального износа, </w:t>
      </w:r>
      <w:r>
        <w:rPr>
          <w:rFonts w:ascii="Times New Roman" w:hAnsi="Times New Roman" w:eastAsia="Calibri" w:cs="Times New Roman"/>
          <w:sz w:val="24"/>
          <w:szCs w:val="24"/>
          <w:lang w:eastAsia="ru-RU"/>
        </w:rPr>
        <w:t>арендатор</w:t>
      </w:r>
      <w:r>
        <w:rPr>
          <w:rFonts w:ascii="Times New Roman" w:hAnsi="Times New Roman" w:eastAsia="Calibri" w:cs="Times New Roman"/>
          <w:sz w:val="24"/>
          <w:szCs w:val="24"/>
          <w:lang w:val="zh-CN" w:eastAsia="ru-RU"/>
        </w:rPr>
        <w:t xml:space="preserve"> возмещает ущерб</w:t>
      </w:r>
      <w:r>
        <w:rPr>
          <w:rFonts w:ascii="Times New Roman" w:hAnsi="Times New Roman" w:eastAsia="Calibri" w:cs="Times New Roman"/>
          <w:sz w:val="24"/>
          <w:szCs w:val="24"/>
          <w:lang w:eastAsia="ru-RU"/>
        </w:rPr>
        <w:t xml:space="preserve"> арендодателю</w:t>
      </w:r>
      <w:r>
        <w:rPr>
          <w:rFonts w:ascii="Times New Roman" w:hAnsi="Times New Roman" w:eastAsia="Calibri" w:cs="Times New Roman"/>
          <w:sz w:val="24"/>
          <w:szCs w:val="24"/>
          <w:lang w:val="zh-CN" w:eastAsia="ru-RU"/>
        </w:rPr>
        <w:t xml:space="preserve"> в соответствии с законодательством Российской Федерации. </w:t>
      </w:r>
    </w:p>
    <w:p w14:paraId="7B20760C">
      <w:pPr>
        <w:spacing w:after="0" w:line="240" w:lineRule="auto"/>
        <w:ind w:firstLine="567"/>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Все улучшения арендованного имущества, как отделимые, так и неотделимые, являются собственностью </w:t>
      </w:r>
      <w:r>
        <w:rPr>
          <w:rFonts w:ascii="Times New Roman" w:hAnsi="Times New Roman" w:cs="Times New Roman"/>
          <w:bCs/>
          <w:color w:val="333333"/>
          <w:sz w:val="24"/>
          <w:szCs w:val="24"/>
        </w:rPr>
        <w:t>сельского поселения «Село Некрасовка» Хабаровского муниципального района Хабаровского края</w:t>
      </w:r>
      <w:r>
        <w:rPr>
          <w:rFonts w:ascii="Times New Roman" w:hAnsi="Times New Roman" w:eastAsia="Times New Roman" w:cs="Times New Roman"/>
          <w:sz w:val="24"/>
          <w:szCs w:val="24"/>
          <w:lang w:eastAsia="ru-RU"/>
        </w:rPr>
        <w:t>.</w:t>
      </w:r>
    </w:p>
    <w:p w14:paraId="321C4539">
      <w:pPr>
        <w:spacing w:after="0" w:line="240" w:lineRule="auto"/>
        <w:ind w:firstLine="567"/>
        <w:jc w:val="both"/>
        <w:rPr>
          <w:rFonts w:ascii="Times New Roman" w:hAnsi="Times New Roman" w:eastAsia="Times New Roman" w:cs="Times New Roman"/>
          <w:sz w:val="24"/>
          <w:szCs w:val="24"/>
          <w:lang w:eastAsia="ru-RU"/>
        </w:rPr>
      </w:pPr>
    </w:p>
    <w:p w14:paraId="4B5FEBF0">
      <w:pPr>
        <w:spacing w:after="0" w:line="240" w:lineRule="auto"/>
        <w:jc w:val="center"/>
        <w:rPr>
          <w:rFonts w:hint="default" w:ascii="Times New Roman" w:hAnsi="Times New Roman" w:eastAsia="Times New Roman" w:cs="Times New Roman"/>
          <w:b/>
          <w:sz w:val="24"/>
          <w:szCs w:val="24"/>
          <w:lang w:val="en-US" w:eastAsia="ru-RU"/>
        </w:rPr>
      </w:pPr>
      <w:r>
        <w:rPr>
          <w:rFonts w:ascii="Times New Roman" w:hAnsi="Times New Roman" w:eastAsia="Times New Roman" w:cs="Times New Roman"/>
          <w:b/>
          <w:sz w:val="24"/>
          <w:szCs w:val="24"/>
          <w:lang w:eastAsia="ru-RU"/>
        </w:rPr>
        <w:t xml:space="preserve">Лот № </w:t>
      </w:r>
      <w:r>
        <w:rPr>
          <w:rFonts w:hint="default" w:ascii="Times New Roman" w:hAnsi="Times New Roman" w:eastAsia="Times New Roman" w:cs="Times New Roman"/>
          <w:b/>
          <w:sz w:val="24"/>
          <w:szCs w:val="24"/>
          <w:lang w:val="en-US" w:eastAsia="ru-RU"/>
        </w:rPr>
        <w:t>2</w:t>
      </w:r>
    </w:p>
    <w:p w14:paraId="6816DE59">
      <w:pPr>
        <w:spacing w:after="0" w:line="240" w:lineRule="auto"/>
        <w:ind w:firstLine="709"/>
        <w:jc w:val="both"/>
        <w:rPr>
          <w:rFonts w:ascii="Times New Roman" w:hAnsi="Times New Roman" w:cs="Times New Roman"/>
          <w:sz w:val="24"/>
          <w:szCs w:val="24"/>
        </w:rPr>
      </w:pPr>
      <w:r>
        <w:rPr>
          <w:rFonts w:ascii="Times New Roman" w:hAnsi="Times New Roman" w:eastAsia="Times New Roman" w:cs="Times New Roman"/>
          <w:b/>
          <w:sz w:val="24"/>
          <w:szCs w:val="24"/>
          <w:lang w:eastAsia="ru-RU"/>
        </w:rPr>
        <w:t>Адрес (местонахождение) объекта</w:t>
      </w:r>
      <w:r>
        <w:rPr>
          <w:rFonts w:ascii="Times New Roman" w:hAnsi="Times New Roman" w:eastAsia="Times New Roman" w:cs="Times New Roman"/>
          <w:sz w:val="24"/>
          <w:szCs w:val="24"/>
          <w:lang w:eastAsia="ru-RU"/>
        </w:rPr>
        <w:t xml:space="preserve">: </w:t>
      </w:r>
      <w:r>
        <w:rPr>
          <w:rFonts w:ascii="Times New Roman" w:hAnsi="Times New Roman" w:cs="Times New Roman"/>
          <w:sz w:val="24"/>
          <w:szCs w:val="24"/>
        </w:rPr>
        <w:t xml:space="preserve">Российская Федерация, Хабаровский край, Хабаровский район, с. Некрасовка, ул. Ленина, д. 20, 1 этаж, </w:t>
      </w:r>
      <w:r>
        <w:rPr>
          <w:rFonts w:ascii="Times New Roman" w:hAnsi="Times New Roman" w:eastAsia="Times New Roman" w:cs="Times New Roman"/>
          <w:sz w:val="24"/>
          <w:szCs w:val="24"/>
          <w:lang w:eastAsia="ar-SA"/>
        </w:rPr>
        <w:t xml:space="preserve">нежилое помещение </w:t>
      </w:r>
      <w:r>
        <w:rPr>
          <w:rFonts w:ascii="Times New Roman" w:hAnsi="Times New Roman" w:cs="Times New Roman"/>
          <w:sz w:val="24"/>
          <w:szCs w:val="24"/>
        </w:rPr>
        <w:t>№ 9.</w:t>
      </w:r>
    </w:p>
    <w:p w14:paraId="6AC380E5">
      <w:pPr>
        <w:spacing w:after="0" w:line="240" w:lineRule="auto"/>
        <w:ind w:firstLine="709"/>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Объект аукциона:</w:t>
      </w:r>
      <w:r>
        <w:rPr>
          <w:rFonts w:ascii="Times New Roman" w:hAnsi="Times New Roman" w:eastAsia="Times New Roman" w:cs="Times New Roman"/>
          <w:sz w:val="24"/>
          <w:szCs w:val="24"/>
          <w:lang w:eastAsia="ar-SA"/>
        </w:rPr>
        <w:t xml:space="preserve"> нежил</w:t>
      </w:r>
      <w:r>
        <w:rPr>
          <w:rFonts w:ascii="Times New Roman" w:hAnsi="Times New Roman" w:eastAsia="Times New Roman" w:cs="Times New Roman"/>
          <w:sz w:val="24"/>
          <w:szCs w:val="24"/>
          <w:lang w:val="ru-RU" w:eastAsia="ar-SA"/>
        </w:rPr>
        <w:t>ое</w:t>
      </w:r>
      <w:r>
        <w:rPr>
          <w:rFonts w:ascii="Times New Roman" w:hAnsi="Times New Roman" w:eastAsia="Times New Roman" w:cs="Times New Roman"/>
          <w:sz w:val="24"/>
          <w:szCs w:val="24"/>
          <w:lang w:eastAsia="ar-SA"/>
        </w:rPr>
        <w:t xml:space="preserve"> помещени</w:t>
      </w:r>
      <w:r>
        <w:rPr>
          <w:rFonts w:ascii="Times New Roman" w:hAnsi="Times New Roman" w:eastAsia="Times New Roman" w:cs="Times New Roman"/>
          <w:sz w:val="24"/>
          <w:szCs w:val="24"/>
          <w:lang w:val="ru-RU" w:eastAsia="ar-SA"/>
        </w:rPr>
        <w:t>е</w:t>
      </w:r>
      <w:r>
        <w:rPr>
          <w:rFonts w:ascii="Times New Roman" w:hAnsi="Times New Roman" w:eastAsia="Times New Roman" w:cs="Times New Roman"/>
          <w:sz w:val="24"/>
          <w:szCs w:val="24"/>
          <w:lang w:eastAsia="ar-SA"/>
        </w:rPr>
        <w:t xml:space="preserve"> № 9 площадью </w:t>
      </w:r>
      <w:r>
        <w:rPr>
          <w:rFonts w:hint="default" w:ascii="Times New Roman" w:hAnsi="Times New Roman" w:eastAsia="Times New Roman" w:cs="Times New Roman"/>
          <w:sz w:val="24"/>
          <w:szCs w:val="24"/>
          <w:lang w:val="ru-RU" w:eastAsia="ar-SA"/>
        </w:rPr>
        <w:t>18,5</w:t>
      </w:r>
      <w:r>
        <w:rPr>
          <w:rFonts w:ascii="Times New Roman" w:hAnsi="Times New Roman" w:eastAsia="Times New Roman" w:cs="Times New Roman"/>
          <w:sz w:val="24"/>
          <w:szCs w:val="24"/>
          <w:lang w:eastAsia="ar-SA"/>
        </w:rPr>
        <w:t xml:space="preserve"> кв.м., расположенн</w:t>
      </w:r>
      <w:r>
        <w:rPr>
          <w:rFonts w:ascii="Times New Roman" w:hAnsi="Times New Roman" w:eastAsia="Times New Roman" w:cs="Times New Roman"/>
          <w:sz w:val="24"/>
          <w:szCs w:val="24"/>
          <w:lang w:val="ru-RU" w:eastAsia="ar-SA"/>
        </w:rPr>
        <w:t>ое</w:t>
      </w:r>
      <w:r>
        <w:rPr>
          <w:rFonts w:hint="default" w:ascii="Times New Roman" w:hAnsi="Times New Roman" w:eastAsia="Times New Roman" w:cs="Times New Roman"/>
          <w:sz w:val="24"/>
          <w:szCs w:val="24"/>
          <w:lang w:val="ru-RU" w:eastAsia="ar-SA"/>
        </w:rPr>
        <w:t xml:space="preserve"> </w:t>
      </w:r>
      <w:r>
        <w:rPr>
          <w:rFonts w:ascii="Times New Roman" w:hAnsi="Times New Roman" w:eastAsia="Times New Roman" w:cs="Times New Roman"/>
          <w:sz w:val="24"/>
          <w:szCs w:val="24"/>
          <w:lang w:eastAsia="ar-SA"/>
        </w:rPr>
        <w:t>на первом этаже здания по адресу: Хабаровский край, Хабаровский район, с. Некрасовка, ул. Ленина, д. 20 (далее – объект).</w:t>
      </w:r>
    </w:p>
    <w:p w14:paraId="13CD8F23">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sz w:val="24"/>
          <w:szCs w:val="24"/>
          <w:lang w:eastAsia="ar-SA"/>
        </w:rPr>
        <w:t>Собственник имущества</w:t>
      </w:r>
      <w:r>
        <w:rPr>
          <w:rFonts w:ascii="Times New Roman" w:hAnsi="Times New Roman" w:eastAsia="Times New Roman" w:cs="Times New Roman"/>
          <w:sz w:val="24"/>
          <w:szCs w:val="24"/>
          <w:lang w:eastAsia="ar-SA"/>
        </w:rPr>
        <w:t xml:space="preserve"> – </w:t>
      </w:r>
      <w:r>
        <w:rPr>
          <w:rFonts w:ascii="Times New Roman" w:hAnsi="Times New Roman" w:cs="Times New Roman"/>
          <w:bCs/>
          <w:color w:val="333333"/>
          <w:sz w:val="24"/>
          <w:szCs w:val="24"/>
        </w:rPr>
        <w:t>сельское поселение «Село Некрасовка» Хабаровского муниципального района Хабаровского края</w:t>
      </w:r>
      <w:r>
        <w:rPr>
          <w:rFonts w:ascii="Times New Roman" w:hAnsi="Times New Roman" w:eastAsia="Times New Roman" w:cs="Times New Roman"/>
          <w:sz w:val="24"/>
          <w:szCs w:val="24"/>
          <w:lang w:eastAsia="ar-SA"/>
        </w:rPr>
        <w:t>.</w:t>
      </w:r>
    </w:p>
    <w:p w14:paraId="6C7A9987">
      <w:pPr>
        <w:spacing w:after="0"/>
        <w:ind w:right="-143"/>
        <w:jc w:val="both"/>
        <w:rPr>
          <w:rFonts w:ascii="Times New Roman" w:hAnsi="Times New Roman" w:cs="Times New Roman"/>
          <w:sz w:val="24"/>
          <w:szCs w:val="24"/>
        </w:rPr>
      </w:pPr>
      <w:r>
        <w:rPr>
          <w:rFonts w:ascii="Times New Roman" w:hAnsi="Times New Roman" w:eastAsia="Times New Roman" w:cs="Times New Roman"/>
          <w:b/>
          <w:sz w:val="24"/>
          <w:szCs w:val="24"/>
          <w:lang w:eastAsia="ar-SA"/>
        </w:rPr>
        <w:t>Цель использования имущества</w:t>
      </w:r>
      <w:r>
        <w:rPr>
          <w:rFonts w:ascii="Times New Roman" w:hAnsi="Times New Roman" w:eastAsia="Times New Roman" w:cs="Times New Roman"/>
          <w:sz w:val="24"/>
          <w:szCs w:val="24"/>
          <w:lang w:eastAsia="ar-SA"/>
        </w:rPr>
        <w:t xml:space="preserve"> – </w:t>
      </w:r>
      <w:r>
        <w:rPr>
          <w:rFonts w:ascii="Times New Roman" w:hAnsi="Times New Roman" w:cs="Times New Roman"/>
          <w:sz w:val="24"/>
          <w:szCs w:val="24"/>
        </w:rPr>
        <w:t>под офисное помещение.</w:t>
      </w:r>
    </w:p>
    <w:p w14:paraId="06101085">
      <w:pPr>
        <w:jc w:val="both"/>
        <w:rPr>
          <w:rFonts w:ascii="Times New Roman" w:hAnsi="Times New Roman" w:eastAsia="Times New Roman" w:cs="Times New Roman"/>
          <w:sz w:val="24"/>
          <w:szCs w:val="24"/>
          <w:lang w:eastAsia="ar-SA"/>
        </w:rPr>
      </w:pPr>
      <w:r>
        <w:rPr>
          <w:rFonts w:ascii="Times New Roman" w:hAnsi="Times New Roman" w:eastAsia="Times New Roman" w:cs="Times New Roman"/>
          <w:b/>
          <w:sz w:val="24"/>
          <w:szCs w:val="24"/>
          <w:lang w:eastAsia="ar-SA"/>
        </w:rPr>
        <w:t xml:space="preserve">Начальная (минимальная) цена договора – </w:t>
      </w:r>
      <w:r>
        <w:rPr>
          <w:rFonts w:hint="default" w:ascii="Times New Roman" w:hAnsi="Times New Roman" w:eastAsia="Times New Roman" w:cs="Times New Roman"/>
          <w:b/>
          <w:sz w:val="24"/>
          <w:szCs w:val="24"/>
          <w:lang w:val="ru-RU" w:eastAsia="ar-SA"/>
        </w:rPr>
        <w:t>7 104</w:t>
      </w:r>
      <w:r>
        <w:rPr>
          <w:rFonts w:ascii="Times New Roman" w:hAnsi="Times New Roman" w:eastAsia="SimSun" w:cs="Times New Roman"/>
          <w:color w:val="000000"/>
          <w:sz w:val="24"/>
          <w:szCs w:val="24"/>
          <w:lang w:eastAsia="zh-CN"/>
        </w:rPr>
        <w:t xml:space="preserve"> </w:t>
      </w:r>
      <w:r>
        <w:rPr>
          <w:rFonts w:ascii="Times New Roman" w:hAnsi="Times New Roman" w:cs="Times New Roman"/>
          <w:sz w:val="24"/>
          <w:szCs w:val="24"/>
        </w:rPr>
        <w:t>(</w:t>
      </w:r>
      <w:r>
        <w:rPr>
          <w:rFonts w:ascii="Times New Roman" w:hAnsi="Times New Roman" w:cs="Times New Roman"/>
          <w:sz w:val="24"/>
          <w:szCs w:val="24"/>
          <w:lang w:val="ru-RU"/>
        </w:rPr>
        <w:t>семь</w:t>
      </w:r>
      <w:r>
        <w:rPr>
          <w:rFonts w:hint="default" w:ascii="Times New Roman" w:hAnsi="Times New Roman" w:cs="Times New Roman"/>
          <w:sz w:val="24"/>
          <w:szCs w:val="24"/>
          <w:lang w:val="ru-RU"/>
        </w:rPr>
        <w:t xml:space="preserve"> тысяч сто четыре рубля</w:t>
      </w:r>
      <w:r>
        <w:rPr>
          <w:rFonts w:ascii="Times New Roman" w:hAnsi="Times New Roman" w:cs="Times New Roman"/>
          <w:sz w:val="24"/>
          <w:szCs w:val="24"/>
        </w:rPr>
        <w:t xml:space="preserve">) рублей </w:t>
      </w:r>
      <w:r>
        <w:rPr>
          <w:rFonts w:hint="default" w:ascii="Times New Roman" w:hAnsi="Times New Roman" w:cs="Times New Roman"/>
          <w:sz w:val="24"/>
          <w:szCs w:val="24"/>
          <w:lang w:val="ru-RU"/>
        </w:rPr>
        <w:t>00</w:t>
      </w:r>
      <w:r>
        <w:rPr>
          <w:rFonts w:ascii="Times New Roman" w:hAnsi="Times New Roman" w:cs="Times New Roman"/>
          <w:sz w:val="24"/>
          <w:szCs w:val="24"/>
        </w:rPr>
        <w:t xml:space="preserve">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  </w:t>
      </w:r>
    </w:p>
    <w:p w14:paraId="74B12A53">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sz w:val="24"/>
          <w:szCs w:val="24"/>
          <w:lang w:eastAsia="ar-SA"/>
        </w:rPr>
        <w:t>Величина повышения начальной (минимальной) цены договора («шаг аукциона»).</w:t>
      </w:r>
    </w:p>
    <w:p w14:paraId="40E49005">
      <w:pPr>
        <w:pStyle w:val="15"/>
        <w:shd w:val="clear" w:color="auto" w:fill="auto"/>
        <w:spacing w:line="296" w:lineRule="exact"/>
        <w:jc w:val="both"/>
        <w:rPr>
          <w:b w:val="0"/>
          <w:sz w:val="24"/>
          <w:szCs w:val="24"/>
        </w:rPr>
      </w:pPr>
      <w:r>
        <w:rPr>
          <w:b w:val="0"/>
          <w:sz w:val="24"/>
          <w:szCs w:val="24"/>
          <w:lang w:eastAsia="ar-SA"/>
        </w:rPr>
        <w:t>Шаг аукциона</w:t>
      </w:r>
      <w:r>
        <w:rPr>
          <w:sz w:val="24"/>
          <w:szCs w:val="24"/>
          <w:lang w:eastAsia="ar-SA"/>
        </w:rPr>
        <w:t xml:space="preserve"> – 5% от начальной (минимальной) цены лота </w:t>
      </w:r>
      <w:r>
        <w:rPr>
          <w:rFonts w:hint="default"/>
          <w:sz w:val="24"/>
          <w:szCs w:val="24"/>
          <w:lang w:val="ru-RU" w:eastAsia="ar-SA"/>
        </w:rPr>
        <w:t>355</w:t>
      </w:r>
      <w:r>
        <w:rPr>
          <w:b w:val="0"/>
          <w:sz w:val="24"/>
          <w:szCs w:val="24"/>
        </w:rPr>
        <w:t xml:space="preserve"> (</w:t>
      </w:r>
      <w:r>
        <w:rPr>
          <w:b w:val="0"/>
          <w:sz w:val="24"/>
          <w:szCs w:val="24"/>
          <w:lang w:val="ru-RU"/>
        </w:rPr>
        <w:t>триста</w:t>
      </w:r>
      <w:r>
        <w:rPr>
          <w:rFonts w:hint="default"/>
          <w:b w:val="0"/>
          <w:sz w:val="24"/>
          <w:szCs w:val="24"/>
          <w:lang w:val="ru-RU"/>
        </w:rPr>
        <w:t xml:space="preserve"> пятьдесят пять рублей 20 копеек</w:t>
      </w:r>
      <w:r>
        <w:rPr>
          <w:b w:val="0"/>
          <w:sz w:val="24"/>
          <w:szCs w:val="24"/>
        </w:rPr>
        <w:t>) рубл</w:t>
      </w:r>
      <w:r>
        <w:rPr>
          <w:b w:val="0"/>
          <w:sz w:val="24"/>
          <w:szCs w:val="24"/>
          <w:lang w:val="ru-RU"/>
        </w:rPr>
        <w:t>я</w:t>
      </w:r>
      <w:r>
        <w:rPr>
          <w:rFonts w:hint="default"/>
          <w:b w:val="0"/>
          <w:sz w:val="24"/>
          <w:szCs w:val="24"/>
          <w:lang w:val="ru-RU"/>
        </w:rPr>
        <w:t xml:space="preserve"> 20</w:t>
      </w:r>
      <w:r>
        <w:rPr>
          <w:b w:val="0"/>
          <w:sz w:val="24"/>
          <w:szCs w:val="24"/>
        </w:rPr>
        <w:t xml:space="preserve"> копе</w:t>
      </w:r>
      <w:r>
        <w:rPr>
          <w:b w:val="0"/>
          <w:sz w:val="24"/>
          <w:szCs w:val="24"/>
          <w:lang w:val="ru-RU"/>
        </w:rPr>
        <w:t>ек</w:t>
      </w:r>
      <w:r>
        <w:rPr>
          <w:b w:val="0"/>
          <w:sz w:val="24"/>
          <w:szCs w:val="24"/>
        </w:rPr>
        <w:t>.</w:t>
      </w:r>
    </w:p>
    <w:p w14:paraId="00C50A6B">
      <w:pPr>
        <w:pStyle w:val="15"/>
        <w:shd w:val="clear" w:color="auto" w:fill="auto"/>
        <w:spacing w:line="296" w:lineRule="exact"/>
        <w:jc w:val="both"/>
        <w:rPr>
          <w:rFonts w:hint="default"/>
          <w:b w:val="0"/>
          <w:sz w:val="24"/>
          <w:szCs w:val="24"/>
          <w:lang w:val="ru-RU"/>
        </w:rPr>
      </w:pPr>
      <w:r>
        <w:rPr>
          <w:b w:val="0"/>
          <w:sz w:val="24"/>
          <w:szCs w:val="24"/>
          <w:lang w:val="ru-RU"/>
        </w:rPr>
        <w:t>Задаток</w:t>
      </w:r>
      <w:r>
        <w:rPr>
          <w:rFonts w:hint="default"/>
          <w:b w:val="0"/>
          <w:sz w:val="24"/>
          <w:szCs w:val="24"/>
          <w:lang w:val="ru-RU"/>
        </w:rPr>
        <w:t xml:space="preserve"> - </w:t>
      </w:r>
      <w:r>
        <w:rPr>
          <w:rFonts w:hint="default"/>
          <w:b/>
          <w:bCs w:val="0"/>
          <w:sz w:val="24"/>
          <w:szCs w:val="24"/>
          <w:lang w:val="ru-RU"/>
        </w:rPr>
        <w:t xml:space="preserve">10% от </w:t>
      </w:r>
      <w:r>
        <w:rPr>
          <w:b/>
          <w:bCs w:val="0"/>
          <w:sz w:val="24"/>
          <w:szCs w:val="24"/>
          <w:lang w:eastAsia="ar-SA"/>
        </w:rPr>
        <w:t>начальной (минимальной) цены лота</w:t>
      </w:r>
      <w:r>
        <w:rPr>
          <w:rFonts w:hint="default"/>
          <w:b/>
          <w:bCs w:val="0"/>
          <w:sz w:val="24"/>
          <w:szCs w:val="24"/>
          <w:lang w:val="ru-RU" w:eastAsia="ar-SA"/>
        </w:rPr>
        <w:t xml:space="preserve"> - 710 (семьсот десять рублей 40 копеек) рублей 40 копеек.</w:t>
      </w:r>
    </w:p>
    <w:p w14:paraId="41122D8A">
      <w:pPr>
        <w:pStyle w:val="15"/>
        <w:shd w:val="clear" w:color="auto" w:fill="auto"/>
        <w:spacing w:line="296" w:lineRule="exact"/>
        <w:jc w:val="both"/>
        <w:rPr>
          <w:sz w:val="24"/>
          <w:szCs w:val="24"/>
        </w:rPr>
      </w:pPr>
      <w:r>
        <w:rPr>
          <w:sz w:val="24"/>
          <w:szCs w:val="24"/>
        </w:rPr>
        <w:t xml:space="preserve">Средства платежа: </w:t>
      </w:r>
      <w:r>
        <w:rPr>
          <w:b w:val="0"/>
          <w:sz w:val="24"/>
          <w:szCs w:val="24"/>
        </w:rPr>
        <w:t>денежные средства в валюте Российской Федерации (рубли).</w:t>
      </w:r>
    </w:p>
    <w:p w14:paraId="7D5A5501">
      <w:pPr>
        <w:autoSpaceDN w:val="0"/>
        <w:spacing w:after="0" w:line="240" w:lineRule="auto"/>
        <w:jc w:val="both"/>
        <w:rPr>
          <w:rFonts w:ascii="Times New Roman" w:hAnsi="Times New Roman" w:eastAsia="Times New Roman" w:cs="Times New Roman"/>
          <w:b/>
          <w:sz w:val="24"/>
          <w:szCs w:val="24"/>
          <w:lang w:eastAsia="ar-SA"/>
        </w:rPr>
      </w:pPr>
      <w:r>
        <w:rPr>
          <w:rFonts w:ascii="Times New Roman" w:hAnsi="Times New Roman" w:eastAsia="Times New Roman" w:cs="Times New Roman"/>
          <w:b/>
          <w:sz w:val="24"/>
          <w:szCs w:val="24"/>
          <w:lang w:eastAsia="ar-SA"/>
        </w:rPr>
        <w:t xml:space="preserve">Срок аренды: </w:t>
      </w:r>
      <w:r>
        <w:rPr>
          <w:rFonts w:ascii="Times New Roman" w:hAnsi="Times New Roman" w:eastAsia="Times New Roman" w:cs="Times New Roman"/>
          <w:b/>
          <w:sz w:val="24"/>
          <w:szCs w:val="24"/>
          <w:lang w:val="ru-RU" w:eastAsia="ar-SA"/>
        </w:rPr>
        <w:t>5 лет</w:t>
      </w:r>
      <w:r>
        <w:rPr>
          <w:rFonts w:ascii="Times New Roman" w:hAnsi="Times New Roman" w:eastAsia="Times New Roman" w:cs="Times New Roman"/>
          <w:b/>
          <w:sz w:val="24"/>
          <w:szCs w:val="24"/>
          <w:lang w:eastAsia="ar-SA"/>
        </w:rPr>
        <w:t>.</w:t>
      </w:r>
    </w:p>
    <w:p w14:paraId="1C11F39E">
      <w:pPr>
        <w:suppressAutoHyphens/>
        <w:autoSpaceDE w:val="0"/>
        <w:autoSpaceDN w:val="0"/>
        <w:adjustRightInd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
          <w:bCs/>
          <w:sz w:val="24"/>
          <w:szCs w:val="24"/>
          <w:lang w:eastAsia="ar-SA"/>
        </w:rPr>
        <w:t>Требования к техническому состоянию имущества</w:t>
      </w:r>
      <w:r>
        <w:rPr>
          <w:rFonts w:ascii="Times New Roman" w:hAnsi="Times New Roman" w:eastAsia="Times New Roman" w:cs="Times New Roman"/>
          <w:bCs/>
          <w:sz w:val="24"/>
          <w:szCs w:val="24"/>
          <w:lang w:eastAsia="ar-SA"/>
        </w:rPr>
        <w:t xml:space="preserve">: </w:t>
      </w:r>
      <w:r>
        <w:rPr>
          <w:rFonts w:ascii="Times New Roman" w:hAnsi="Times New Roman" w:eastAsia="Times New Roman" w:cs="Times New Roman"/>
          <w:sz w:val="24"/>
          <w:szCs w:val="24"/>
          <w:lang w:eastAsia="ru-RU"/>
        </w:rPr>
        <w:t xml:space="preserve">требования к техническому состоянию имущества, право на которое передается по договору, которым это имущество должно соответствовать на момент окончания срока договора: техническое состояние имущества должно быть не хуже того состояния, в котором оно было передано на момент заключения договора. </w:t>
      </w:r>
      <w:r>
        <w:rPr>
          <w:rFonts w:ascii="Times New Roman" w:hAnsi="Times New Roman" w:eastAsia="Calibri" w:cs="Times New Roman"/>
          <w:sz w:val="24"/>
          <w:szCs w:val="24"/>
          <w:lang w:val="zh-CN" w:eastAsia="ru-RU"/>
        </w:rPr>
        <w:t xml:space="preserve">Если состояние возвращаемого имущества по окончанию срока действия договора хуже состояния с учетом нормального износа, </w:t>
      </w:r>
      <w:r>
        <w:rPr>
          <w:rFonts w:ascii="Times New Roman" w:hAnsi="Times New Roman" w:eastAsia="Calibri" w:cs="Times New Roman"/>
          <w:sz w:val="24"/>
          <w:szCs w:val="24"/>
          <w:lang w:eastAsia="ru-RU"/>
        </w:rPr>
        <w:t>арендатор</w:t>
      </w:r>
      <w:r>
        <w:rPr>
          <w:rFonts w:ascii="Times New Roman" w:hAnsi="Times New Roman" w:eastAsia="Calibri" w:cs="Times New Roman"/>
          <w:sz w:val="24"/>
          <w:szCs w:val="24"/>
          <w:lang w:val="zh-CN" w:eastAsia="ru-RU"/>
        </w:rPr>
        <w:t xml:space="preserve"> возмещает ущерб</w:t>
      </w:r>
      <w:r>
        <w:rPr>
          <w:rFonts w:ascii="Times New Roman" w:hAnsi="Times New Roman" w:eastAsia="Calibri" w:cs="Times New Roman"/>
          <w:sz w:val="24"/>
          <w:szCs w:val="24"/>
          <w:lang w:eastAsia="ru-RU"/>
        </w:rPr>
        <w:t xml:space="preserve"> арендодателю</w:t>
      </w:r>
      <w:r>
        <w:rPr>
          <w:rFonts w:ascii="Times New Roman" w:hAnsi="Times New Roman" w:eastAsia="Calibri" w:cs="Times New Roman"/>
          <w:sz w:val="24"/>
          <w:szCs w:val="24"/>
          <w:lang w:val="zh-CN" w:eastAsia="ru-RU"/>
        </w:rPr>
        <w:t xml:space="preserve"> в соответствии с законодательством Российской Федерации. </w:t>
      </w:r>
    </w:p>
    <w:p w14:paraId="4448FC7D">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Все улучшения арендованного имущества, как отделимые, так и неотделимые, являются собственностью </w:t>
      </w:r>
      <w:r>
        <w:rPr>
          <w:rFonts w:ascii="Times New Roman" w:hAnsi="Times New Roman" w:cs="Times New Roman"/>
          <w:bCs/>
          <w:color w:val="333333"/>
          <w:sz w:val="24"/>
          <w:szCs w:val="24"/>
        </w:rPr>
        <w:t>сельского поселения «Село Некрасовка» Хабаровского муниципального района Хабаровского края</w:t>
      </w:r>
      <w:r>
        <w:rPr>
          <w:rFonts w:ascii="Times New Roman" w:hAnsi="Times New Roman" w:eastAsia="Times New Roman" w:cs="Times New Roman"/>
          <w:sz w:val="24"/>
          <w:szCs w:val="24"/>
          <w:lang w:eastAsia="ru-RU"/>
        </w:rPr>
        <w:t>.</w:t>
      </w:r>
    </w:p>
    <w:p w14:paraId="1A82FB82">
      <w:pPr>
        <w:spacing w:after="0" w:line="240" w:lineRule="auto"/>
        <w:jc w:val="both"/>
        <w:rPr>
          <w:rFonts w:ascii="Times New Roman" w:hAnsi="Times New Roman" w:eastAsia="Times New Roman" w:cs="Times New Roman"/>
          <w:sz w:val="24"/>
          <w:szCs w:val="24"/>
          <w:lang w:eastAsia="ru-RU"/>
        </w:rPr>
      </w:pPr>
    </w:p>
    <w:p w14:paraId="0B581BB1">
      <w:pPr>
        <w:widowControl w:val="0"/>
        <w:shd w:val="clear" w:color="auto" w:fill="FFFFFF"/>
        <w:autoSpaceDE w:val="0"/>
        <w:autoSpaceDN w:val="0"/>
        <w:adjustRightInd w:val="0"/>
        <w:spacing w:after="0" w:line="240" w:lineRule="auto"/>
        <w:ind w:right="14"/>
        <w:jc w:val="center"/>
        <w:rPr>
          <w:rFonts w:ascii="Times New Roman" w:hAnsi="Times New Roman" w:eastAsia="Calibri" w:cs="Times New Roman"/>
          <w:b/>
          <w:color w:val="000000"/>
          <w:spacing w:val="-6"/>
          <w:sz w:val="24"/>
          <w:szCs w:val="24"/>
          <w:lang w:eastAsia="ru-RU"/>
        </w:rPr>
      </w:pPr>
      <w:r>
        <w:rPr>
          <w:rFonts w:ascii="Times New Roman" w:hAnsi="Times New Roman" w:eastAsia="Calibri" w:cs="Times New Roman"/>
          <w:b/>
          <w:color w:val="000000"/>
          <w:spacing w:val="-6"/>
          <w:sz w:val="24"/>
          <w:szCs w:val="24"/>
          <w:lang w:eastAsia="ru-RU"/>
        </w:rPr>
        <w:t>3. Место, сроки подачи заявок на участие в аукционе, дата и время проведения аукциона</w:t>
      </w:r>
    </w:p>
    <w:p w14:paraId="00CA7C32">
      <w:pPr>
        <w:widowControl w:val="0"/>
        <w:tabs>
          <w:tab w:val="left" w:pos="708"/>
        </w:tabs>
        <w:suppressAutoHyphens/>
        <w:autoSpaceDE w:val="0"/>
        <w:autoSpaceDN w:val="0"/>
        <w:adjustRightInd w:val="0"/>
        <w:spacing w:after="0" w:line="240" w:lineRule="auto"/>
        <w:jc w:val="both"/>
        <w:rPr>
          <w:rFonts w:ascii="Times New Roman" w:hAnsi="Times New Roman" w:eastAsia="Times New Roman" w:cs="Times New Roman"/>
          <w:bCs/>
          <w:sz w:val="24"/>
          <w:szCs w:val="24"/>
          <w:lang w:eastAsia="ru-RU"/>
        </w:rPr>
      </w:pPr>
      <w:bookmarkStart w:id="0" w:name="_Hlk112754361"/>
      <w:r>
        <w:rPr>
          <w:rFonts w:ascii="Times New Roman" w:hAnsi="Times New Roman" w:eastAsia="Times New Roman" w:cs="Times New Roman"/>
          <w:bCs/>
          <w:sz w:val="24"/>
          <w:szCs w:val="24"/>
          <w:lang w:eastAsia="ru-RU"/>
        </w:rPr>
        <w:t xml:space="preserve">3.1. </w:t>
      </w:r>
      <w:bookmarkEnd w:id="0"/>
      <w:r>
        <w:rPr>
          <w:rFonts w:ascii="Times New Roman" w:hAnsi="Times New Roman" w:eastAsia="Times New Roman" w:cs="Times New Roman"/>
          <w:bCs/>
          <w:sz w:val="24"/>
          <w:szCs w:val="24"/>
          <w:lang w:eastAsia="ru-RU"/>
        </w:rPr>
        <w:t>Аукцион в электронной форме проводится на торговой площадке «РТС-Тендер».</w:t>
      </w:r>
    </w:p>
    <w:p w14:paraId="466D5A36">
      <w:pPr>
        <w:tabs>
          <w:tab w:val="left" w:pos="708"/>
        </w:tabs>
        <w:suppressAutoHyphens/>
        <w:spacing w:after="0"/>
        <w:jc w:val="both"/>
        <w:rPr>
          <w:rFonts w:ascii="Times New Roman" w:hAnsi="Times New Roman" w:eastAsia="Times New Roman" w:cs="Times New Roman"/>
          <w:bCs/>
          <w:sz w:val="24"/>
          <w:szCs w:val="24"/>
          <w:highlight w:val="yellow"/>
          <w:lang w:eastAsia="ru-RU"/>
        </w:rPr>
      </w:pPr>
      <w:r>
        <w:rPr>
          <w:rFonts w:ascii="Times New Roman" w:hAnsi="Times New Roman" w:eastAsia="Times New Roman" w:cs="Times New Roman"/>
          <w:bCs/>
          <w:sz w:val="24"/>
          <w:szCs w:val="24"/>
          <w:lang w:eastAsia="ru-RU"/>
        </w:rPr>
        <w:t xml:space="preserve">3.2. Дата начала подачи </w:t>
      </w:r>
      <w:r>
        <w:rPr>
          <w:rFonts w:ascii="Times New Roman" w:hAnsi="Times New Roman" w:eastAsia="Times New Roman" w:cs="Times New Roman"/>
          <w:bCs/>
          <w:sz w:val="24"/>
          <w:szCs w:val="24"/>
          <w:highlight w:val="yellow"/>
          <w:lang w:eastAsia="ru-RU"/>
        </w:rPr>
        <w:t>заявок: «</w:t>
      </w:r>
      <w:r>
        <w:rPr>
          <w:rFonts w:hint="default" w:ascii="Times New Roman" w:hAnsi="Times New Roman" w:eastAsia="Times New Roman" w:cs="Times New Roman"/>
          <w:bCs/>
          <w:sz w:val="24"/>
          <w:szCs w:val="24"/>
          <w:highlight w:val="yellow"/>
          <w:lang w:val="en-US" w:eastAsia="ru-RU"/>
        </w:rPr>
        <w:t>12</w:t>
      </w:r>
      <w:r>
        <w:rPr>
          <w:rFonts w:ascii="Times New Roman" w:hAnsi="Times New Roman" w:eastAsia="Times New Roman" w:cs="Times New Roman"/>
          <w:bCs/>
          <w:sz w:val="24"/>
          <w:szCs w:val="24"/>
          <w:highlight w:val="yellow"/>
          <w:lang w:eastAsia="ru-RU"/>
        </w:rPr>
        <w:t>» августа</w:t>
      </w:r>
      <w:r>
        <w:rPr>
          <w:rFonts w:hint="default" w:ascii="Times New Roman" w:hAnsi="Times New Roman" w:eastAsia="Times New Roman" w:cs="Times New Roman"/>
          <w:bCs/>
          <w:sz w:val="24"/>
          <w:szCs w:val="24"/>
          <w:highlight w:val="yellow"/>
          <w:lang w:val="en-US" w:eastAsia="ru-RU"/>
        </w:rPr>
        <w:t xml:space="preserve"> </w:t>
      </w:r>
      <w:r>
        <w:rPr>
          <w:rFonts w:ascii="Times New Roman" w:hAnsi="Times New Roman" w:eastAsia="Times New Roman" w:cs="Times New Roman"/>
          <w:bCs/>
          <w:sz w:val="24"/>
          <w:szCs w:val="24"/>
          <w:highlight w:val="yellow"/>
          <w:lang w:eastAsia="ru-RU"/>
        </w:rPr>
        <w:t>202</w:t>
      </w:r>
      <w:r>
        <w:rPr>
          <w:rFonts w:hint="default" w:ascii="Times New Roman" w:hAnsi="Times New Roman" w:eastAsia="Times New Roman" w:cs="Times New Roman"/>
          <w:bCs/>
          <w:sz w:val="24"/>
          <w:szCs w:val="24"/>
          <w:highlight w:val="yellow"/>
          <w:lang w:val="en-US" w:eastAsia="ru-RU"/>
        </w:rPr>
        <w:t>6</w:t>
      </w:r>
      <w:r>
        <w:rPr>
          <w:rFonts w:ascii="Times New Roman" w:hAnsi="Times New Roman" w:eastAsia="Times New Roman" w:cs="Times New Roman"/>
          <w:bCs/>
          <w:sz w:val="24"/>
          <w:szCs w:val="24"/>
          <w:highlight w:val="yellow"/>
          <w:lang w:eastAsia="ru-RU"/>
        </w:rPr>
        <w:t xml:space="preserve"> года на электронной торговой площадке РТС-Тендер в соответствии с установленным торговой площадкой регламентом.</w:t>
      </w:r>
    </w:p>
    <w:p w14:paraId="2AD01829">
      <w:pPr>
        <w:shd w:val="clear" w:color="auto" w:fill="FFFFFF"/>
        <w:spacing w:after="0" w:line="240" w:lineRule="auto"/>
        <w:jc w:val="both"/>
        <w:rPr>
          <w:rFonts w:ascii="Times New Roman" w:hAnsi="Times New Roman" w:cs="Times New Roman"/>
          <w:bCs/>
          <w:color w:val="000000"/>
          <w:sz w:val="24"/>
          <w:szCs w:val="24"/>
          <w:highlight w:val="yellow"/>
        </w:rPr>
      </w:pPr>
      <w:r>
        <w:rPr>
          <w:rFonts w:ascii="Times New Roman" w:hAnsi="Times New Roman" w:eastAsia="Times New Roman" w:cs="Times New Roman"/>
          <w:bCs/>
          <w:sz w:val="24"/>
          <w:szCs w:val="24"/>
          <w:highlight w:val="yellow"/>
          <w:lang w:eastAsia="ru-RU"/>
        </w:rPr>
        <w:t>Дата и время окончания подачи заявок: «</w:t>
      </w:r>
      <w:r>
        <w:rPr>
          <w:rFonts w:hint="default" w:ascii="Times New Roman" w:hAnsi="Times New Roman" w:eastAsia="Times New Roman" w:cs="Times New Roman"/>
          <w:bCs/>
          <w:sz w:val="24"/>
          <w:szCs w:val="24"/>
          <w:highlight w:val="yellow"/>
          <w:lang w:val="en-US" w:eastAsia="ru-RU"/>
        </w:rPr>
        <w:t>26</w:t>
      </w:r>
      <w:r>
        <w:rPr>
          <w:rFonts w:ascii="Times New Roman" w:hAnsi="Times New Roman" w:eastAsia="Times New Roman" w:cs="Times New Roman"/>
          <w:bCs/>
          <w:sz w:val="24"/>
          <w:szCs w:val="24"/>
          <w:highlight w:val="yellow"/>
          <w:lang w:eastAsia="ru-RU"/>
        </w:rPr>
        <w:t>» августа</w:t>
      </w:r>
      <w:r>
        <w:rPr>
          <w:rFonts w:hint="default" w:ascii="Times New Roman" w:hAnsi="Times New Roman" w:eastAsia="Times New Roman" w:cs="Times New Roman"/>
          <w:bCs/>
          <w:sz w:val="24"/>
          <w:szCs w:val="24"/>
          <w:highlight w:val="yellow"/>
          <w:lang w:val="en-US" w:eastAsia="ru-RU"/>
        </w:rPr>
        <w:t xml:space="preserve"> </w:t>
      </w:r>
      <w:r>
        <w:rPr>
          <w:rFonts w:ascii="Times New Roman" w:hAnsi="Times New Roman" w:eastAsia="Times New Roman" w:cs="Times New Roman"/>
          <w:bCs/>
          <w:sz w:val="24"/>
          <w:szCs w:val="24"/>
          <w:highlight w:val="yellow"/>
          <w:lang w:eastAsia="ru-RU"/>
        </w:rPr>
        <w:t>202</w:t>
      </w:r>
      <w:r>
        <w:rPr>
          <w:rFonts w:hint="default" w:ascii="Times New Roman" w:hAnsi="Times New Roman" w:eastAsia="Times New Roman" w:cs="Times New Roman"/>
          <w:bCs/>
          <w:sz w:val="24"/>
          <w:szCs w:val="24"/>
          <w:highlight w:val="yellow"/>
          <w:lang w:val="en-US" w:eastAsia="ru-RU"/>
        </w:rPr>
        <w:t>6</w:t>
      </w:r>
      <w:r>
        <w:rPr>
          <w:rFonts w:ascii="Times New Roman" w:hAnsi="Times New Roman" w:eastAsia="Times New Roman" w:cs="Times New Roman"/>
          <w:bCs/>
          <w:sz w:val="24"/>
          <w:szCs w:val="24"/>
          <w:highlight w:val="yellow"/>
          <w:lang w:eastAsia="ru-RU"/>
        </w:rPr>
        <w:t xml:space="preserve"> года до </w:t>
      </w:r>
      <w:r>
        <w:rPr>
          <w:rFonts w:ascii="Times New Roman" w:hAnsi="Times New Roman" w:cs="Times New Roman"/>
          <w:bCs/>
          <w:color w:val="000000"/>
          <w:sz w:val="24"/>
          <w:szCs w:val="24"/>
          <w:highlight w:val="yellow"/>
        </w:rPr>
        <w:t>0</w:t>
      </w:r>
      <w:r>
        <w:rPr>
          <w:rFonts w:hint="default" w:ascii="Times New Roman" w:hAnsi="Times New Roman" w:cs="Times New Roman"/>
          <w:bCs/>
          <w:color w:val="000000"/>
          <w:sz w:val="24"/>
          <w:szCs w:val="24"/>
          <w:highlight w:val="yellow"/>
          <w:lang w:val="ru-RU"/>
        </w:rPr>
        <w:t>0</w:t>
      </w:r>
      <w:r>
        <w:rPr>
          <w:rFonts w:ascii="Times New Roman" w:hAnsi="Times New Roman" w:cs="Times New Roman"/>
          <w:bCs/>
          <w:color w:val="000000"/>
          <w:sz w:val="24"/>
          <w:szCs w:val="24"/>
          <w:highlight w:val="yellow"/>
        </w:rPr>
        <w:t>:00 ч. (время местное).</w:t>
      </w:r>
      <w:r>
        <w:rPr>
          <w:rFonts w:ascii="Times New Roman" w:hAnsi="Times New Roman" w:eastAsia="Times New Roman" w:cs="Times New Roman"/>
          <w:bCs/>
          <w:sz w:val="24"/>
          <w:szCs w:val="24"/>
          <w:highlight w:val="yellow"/>
          <w:lang w:eastAsia="ru-RU"/>
        </w:rPr>
        <w:t xml:space="preserve"> </w:t>
      </w:r>
    </w:p>
    <w:p w14:paraId="313F092F">
      <w:pPr>
        <w:shd w:val="clear" w:color="auto" w:fill="FFFFFF"/>
        <w:spacing w:after="0" w:line="240" w:lineRule="auto"/>
        <w:jc w:val="both"/>
        <w:rPr>
          <w:rFonts w:ascii="Times New Roman" w:hAnsi="Times New Roman" w:cs="Times New Roman"/>
          <w:bCs/>
          <w:color w:val="000000"/>
          <w:sz w:val="24"/>
          <w:szCs w:val="24"/>
          <w:highlight w:val="yellow"/>
        </w:rPr>
      </w:pPr>
      <w:r>
        <w:rPr>
          <w:rFonts w:ascii="Times New Roman" w:hAnsi="Times New Roman" w:eastAsia="Times New Roman" w:cs="Times New Roman"/>
          <w:bCs/>
          <w:sz w:val="24"/>
          <w:szCs w:val="24"/>
          <w:highlight w:val="yellow"/>
          <w:lang w:eastAsia="ru-RU"/>
        </w:rPr>
        <w:t>3.3. Дата и время начала рассмотрения заявок: «</w:t>
      </w:r>
      <w:r>
        <w:rPr>
          <w:rFonts w:hint="default" w:ascii="Times New Roman" w:hAnsi="Times New Roman" w:eastAsia="Times New Roman" w:cs="Times New Roman"/>
          <w:bCs/>
          <w:sz w:val="24"/>
          <w:szCs w:val="24"/>
          <w:highlight w:val="yellow"/>
          <w:lang w:val="en-US" w:eastAsia="ru-RU"/>
        </w:rPr>
        <w:t>27</w:t>
      </w:r>
      <w:r>
        <w:rPr>
          <w:rFonts w:ascii="Times New Roman" w:hAnsi="Times New Roman" w:eastAsia="Times New Roman" w:cs="Times New Roman"/>
          <w:bCs/>
          <w:sz w:val="24"/>
          <w:szCs w:val="24"/>
          <w:highlight w:val="yellow"/>
          <w:lang w:eastAsia="ru-RU"/>
        </w:rPr>
        <w:t>» августа</w:t>
      </w:r>
      <w:r>
        <w:rPr>
          <w:rFonts w:hint="default" w:ascii="Times New Roman" w:hAnsi="Times New Roman" w:eastAsia="Times New Roman" w:cs="Times New Roman"/>
          <w:bCs/>
          <w:sz w:val="24"/>
          <w:szCs w:val="24"/>
          <w:highlight w:val="yellow"/>
          <w:lang w:val="en-US" w:eastAsia="ru-RU"/>
        </w:rPr>
        <w:t xml:space="preserve"> </w:t>
      </w:r>
      <w:r>
        <w:rPr>
          <w:rFonts w:ascii="Times New Roman" w:hAnsi="Times New Roman" w:eastAsia="Times New Roman" w:cs="Times New Roman"/>
          <w:bCs/>
          <w:sz w:val="24"/>
          <w:szCs w:val="24"/>
          <w:highlight w:val="yellow"/>
          <w:lang w:eastAsia="ru-RU"/>
        </w:rPr>
        <w:t>202</w:t>
      </w:r>
      <w:r>
        <w:rPr>
          <w:rFonts w:hint="default" w:ascii="Times New Roman" w:hAnsi="Times New Roman" w:eastAsia="Times New Roman" w:cs="Times New Roman"/>
          <w:bCs/>
          <w:sz w:val="24"/>
          <w:szCs w:val="24"/>
          <w:highlight w:val="yellow"/>
          <w:lang w:val="en-US" w:eastAsia="ru-RU"/>
        </w:rPr>
        <w:t>6</w:t>
      </w:r>
      <w:r>
        <w:rPr>
          <w:rFonts w:ascii="Times New Roman" w:hAnsi="Times New Roman" w:eastAsia="Times New Roman" w:cs="Times New Roman"/>
          <w:bCs/>
          <w:sz w:val="24"/>
          <w:szCs w:val="24"/>
          <w:highlight w:val="yellow"/>
          <w:lang w:eastAsia="ru-RU"/>
        </w:rPr>
        <w:t xml:space="preserve"> года</w:t>
      </w:r>
      <w:r>
        <w:rPr>
          <w:rFonts w:ascii="Times New Roman" w:hAnsi="Times New Roman" w:cs="Times New Roman"/>
          <w:bCs/>
          <w:color w:val="000000"/>
          <w:sz w:val="24"/>
          <w:szCs w:val="24"/>
          <w:highlight w:val="yellow"/>
        </w:rPr>
        <w:t>.</w:t>
      </w:r>
    </w:p>
    <w:p w14:paraId="1E5EF616">
      <w:pPr>
        <w:shd w:val="clear" w:color="auto" w:fill="FFFFFF"/>
        <w:spacing w:after="0" w:line="240" w:lineRule="auto"/>
        <w:jc w:val="both"/>
        <w:rPr>
          <w:rFonts w:ascii="Times New Roman" w:hAnsi="Times New Roman" w:cs="Times New Roman"/>
          <w:bCs/>
          <w:color w:val="000000"/>
          <w:sz w:val="24"/>
          <w:szCs w:val="24"/>
        </w:rPr>
      </w:pPr>
      <w:r>
        <w:rPr>
          <w:rFonts w:ascii="Times New Roman" w:hAnsi="Times New Roman" w:eastAsia="Times New Roman" w:cs="Times New Roman"/>
          <w:bCs/>
          <w:sz w:val="24"/>
          <w:szCs w:val="24"/>
          <w:highlight w:val="yellow"/>
          <w:lang w:eastAsia="ru-RU"/>
        </w:rPr>
        <w:t>3.4. Дата и время начала аукциона: «</w:t>
      </w:r>
      <w:r>
        <w:rPr>
          <w:rFonts w:hint="default" w:ascii="Times New Roman" w:hAnsi="Times New Roman" w:eastAsia="Times New Roman" w:cs="Times New Roman"/>
          <w:bCs/>
          <w:sz w:val="24"/>
          <w:szCs w:val="24"/>
          <w:highlight w:val="yellow"/>
          <w:lang w:val="en-US" w:eastAsia="ru-RU"/>
        </w:rPr>
        <w:t>28</w:t>
      </w:r>
      <w:r>
        <w:rPr>
          <w:rFonts w:ascii="Times New Roman" w:hAnsi="Times New Roman" w:eastAsia="Times New Roman" w:cs="Times New Roman"/>
          <w:bCs/>
          <w:sz w:val="24"/>
          <w:szCs w:val="24"/>
          <w:highlight w:val="yellow"/>
          <w:lang w:eastAsia="ru-RU"/>
        </w:rPr>
        <w:t>» августа 202</w:t>
      </w:r>
      <w:r>
        <w:rPr>
          <w:rFonts w:hint="default" w:ascii="Times New Roman" w:hAnsi="Times New Roman" w:eastAsia="Times New Roman" w:cs="Times New Roman"/>
          <w:bCs/>
          <w:sz w:val="24"/>
          <w:szCs w:val="24"/>
          <w:highlight w:val="yellow"/>
          <w:lang w:val="en-US" w:eastAsia="ru-RU"/>
        </w:rPr>
        <w:t>6</w:t>
      </w:r>
      <w:r>
        <w:rPr>
          <w:rFonts w:ascii="Times New Roman" w:hAnsi="Times New Roman" w:eastAsia="Times New Roman" w:cs="Times New Roman"/>
          <w:bCs/>
          <w:sz w:val="24"/>
          <w:szCs w:val="24"/>
          <w:highlight w:val="yellow"/>
          <w:lang w:eastAsia="ru-RU"/>
        </w:rPr>
        <w:t xml:space="preserve"> года </w:t>
      </w:r>
      <w:r>
        <w:rPr>
          <w:rFonts w:hint="default" w:ascii="Times New Roman" w:hAnsi="Times New Roman" w:cs="Times New Roman"/>
          <w:bCs/>
          <w:color w:val="000000"/>
          <w:sz w:val="24"/>
          <w:szCs w:val="24"/>
          <w:highlight w:val="yellow"/>
          <w:lang w:val="ru-RU"/>
        </w:rPr>
        <w:t>10</w:t>
      </w:r>
      <w:r>
        <w:rPr>
          <w:rFonts w:ascii="Times New Roman" w:hAnsi="Times New Roman" w:cs="Times New Roman"/>
          <w:bCs/>
          <w:color w:val="000000"/>
          <w:sz w:val="24"/>
          <w:szCs w:val="24"/>
          <w:highlight w:val="yellow"/>
        </w:rPr>
        <w:t>:00 ч. (время</w:t>
      </w:r>
      <w:r>
        <w:rPr>
          <w:rFonts w:ascii="Times New Roman" w:hAnsi="Times New Roman" w:cs="Times New Roman"/>
          <w:bCs/>
          <w:color w:val="000000"/>
          <w:sz w:val="24"/>
          <w:szCs w:val="24"/>
        </w:rPr>
        <w:t xml:space="preserve"> местное).</w:t>
      </w:r>
    </w:p>
    <w:p w14:paraId="1A1C8E3B">
      <w:pPr>
        <w:widowControl w:val="0"/>
        <w:tabs>
          <w:tab w:val="left" w:pos="708"/>
        </w:tabs>
        <w:suppressAutoHyphens/>
        <w:autoSpaceDE w:val="0"/>
        <w:autoSpaceDN w:val="0"/>
        <w:adjustRightInd w:val="0"/>
        <w:spacing w:after="0" w:line="240" w:lineRule="auto"/>
        <w:jc w:val="both"/>
        <w:rPr>
          <w:rFonts w:ascii="Times New Roman" w:hAnsi="Times New Roman" w:eastAsia="Times New Roman" w:cs="Times New Roman"/>
          <w:sz w:val="24"/>
          <w:szCs w:val="24"/>
          <w:shd w:val="clear" w:color="auto" w:fill="FFFFFF"/>
          <w:lang w:eastAsia="ru-RU"/>
        </w:rPr>
      </w:pPr>
      <w:r>
        <w:rPr>
          <w:rFonts w:ascii="Times New Roman" w:hAnsi="Times New Roman" w:eastAsia="Times New Roman" w:cs="Times New Roman"/>
          <w:sz w:val="24"/>
          <w:szCs w:val="24"/>
          <w:lang w:eastAsia="ru-RU"/>
        </w:rPr>
        <w:t>3.5.</w:t>
      </w:r>
      <w:r>
        <w:rPr>
          <w:rFonts w:ascii="Times New Roman" w:hAnsi="Times New Roman" w:eastAsia="Times New Roman" w:cs="Times New Roman"/>
          <w:sz w:val="24"/>
          <w:szCs w:val="24"/>
          <w:shd w:val="clear" w:color="auto" w:fill="FFFFFF"/>
          <w:lang w:eastAsia="ru-RU"/>
        </w:rPr>
        <w:t xml:space="preserve"> Документация об аукционе размещена на </w:t>
      </w:r>
      <w:r>
        <w:rPr>
          <w:rFonts w:ascii="Times New Roman" w:hAnsi="Times New Roman" w:eastAsia="Times New Roman" w:cs="Times New Roman"/>
          <w:color w:val="000000"/>
          <w:sz w:val="24"/>
          <w:szCs w:val="24"/>
          <w:shd w:val="clear" w:color="auto" w:fill="FFFFFF"/>
          <w:lang w:eastAsia="ru-RU"/>
        </w:rPr>
        <w:t xml:space="preserve">официальном сайте Российской Федерации для размещения информации о проведении торгов </w:t>
      </w:r>
      <w:r>
        <w:fldChar w:fldCharType="begin"/>
      </w:r>
      <w:r>
        <w:instrText xml:space="preserve"> HYPERLINK "http://www.torgi.gov.ru" </w:instrText>
      </w:r>
      <w:r>
        <w:fldChar w:fldCharType="separate"/>
      </w:r>
      <w:r>
        <w:rPr>
          <w:rStyle w:val="6"/>
          <w:rFonts w:ascii="Times New Roman" w:hAnsi="Times New Roman" w:eastAsia="Times New Roman" w:cs="Times New Roman"/>
          <w:sz w:val="24"/>
          <w:szCs w:val="24"/>
          <w:shd w:val="clear" w:color="auto" w:fill="FFFFFF"/>
          <w:lang w:val="en-US" w:eastAsia="ru-RU" w:bidi="ru-RU"/>
        </w:rPr>
        <w:t>www</w:t>
      </w:r>
      <w:r>
        <w:rPr>
          <w:rStyle w:val="6"/>
          <w:rFonts w:ascii="Times New Roman" w:hAnsi="Times New Roman" w:eastAsia="Times New Roman" w:cs="Times New Roman"/>
          <w:sz w:val="24"/>
          <w:szCs w:val="24"/>
          <w:shd w:val="clear" w:color="auto" w:fill="FFFFFF"/>
          <w:lang w:eastAsia="ru-RU" w:bidi="ru-RU"/>
        </w:rPr>
        <w:t>.</w:t>
      </w:r>
      <w:r>
        <w:rPr>
          <w:rStyle w:val="6"/>
          <w:rFonts w:ascii="Times New Roman" w:hAnsi="Times New Roman" w:eastAsia="Times New Roman" w:cs="Times New Roman"/>
          <w:sz w:val="24"/>
          <w:szCs w:val="24"/>
          <w:shd w:val="clear" w:color="auto" w:fill="FFFFFF"/>
          <w:lang w:val="en-US" w:eastAsia="ru-RU" w:bidi="ru-RU"/>
        </w:rPr>
        <w:t>torgi</w:t>
      </w:r>
      <w:r>
        <w:rPr>
          <w:rStyle w:val="6"/>
          <w:rFonts w:ascii="Times New Roman" w:hAnsi="Times New Roman" w:eastAsia="Times New Roman" w:cs="Times New Roman"/>
          <w:sz w:val="24"/>
          <w:szCs w:val="24"/>
          <w:shd w:val="clear" w:color="auto" w:fill="FFFFFF"/>
          <w:lang w:eastAsia="ru-RU" w:bidi="ru-RU"/>
        </w:rPr>
        <w:t>.</w:t>
      </w:r>
      <w:r>
        <w:rPr>
          <w:rStyle w:val="6"/>
          <w:rFonts w:ascii="Times New Roman" w:hAnsi="Times New Roman" w:eastAsia="Times New Roman" w:cs="Times New Roman"/>
          <w:sz w:val="24"/>
          <w:szCs w:val="24"/>
          <w:shd w:val="clear" w:color="auto" w:fill="FFFFFF"/>
          <w:lang w:val="en-US" w:eastAsia="ru-RU" w:bidi="ru-RU"/>
        </w:rPr>
        <w:t>gov</w:t>
      </w:r>
      <w:r>
        <w:rPr>
          <w:rStyle w:val="6"/>
          <w:rFonts w:ascii="Times New Roman" w:hAnsi="Times New Roman" w:eastAsia="Times New Roman" w:cs="Times New Roman"/>
          <w:sz w:val="24"/>
          <w:szCs w:val="24"/>
          <w:shd w:val="clear" w:color="auto" w:fill="FFFFFF"/>
          <w:lang w:eastAsia="ru-RU" w:bidi="ru-RU"/>
        </w:rPr>
        <w:t>.</w:t>
      </w:r>
      <w:r>
        <w:rPr>
          <w:rStyle w:val="6"/>
          <w:rFonts w:ascii="Times New Roman" w:hAnsi="Times New Roman" w:eastAsia="Times New Roman" w:cs="Times New Roman"/>
          <w:sz w:val="24"/>
          <w:szCs w:val="24"/>
          <w:shd w:val="clear" w:color="auto" w:fill="FFFFFF"/>
          <w:lang w:val="en-US" w:eastAsia="ru-RU" w:bidi="ru-RU"/>
        </w:rPr>
        <w:t>ru</w:t>
      </w:r>
      <w:r>
        <w:rPr>
          <w:rStyle w:val="6"/>
          <w:rFonts w:ascii="Times New Roman" w:hAnsi="Times New Roman" w:eastAsia="Times New Roman" w:cs="Times New Roman"/>
          <w:sz w:val="24"/>
          <w:szCs w:val="24"/>
          <w:shd w:val="clear" w:color="auto" w:fill="FFFFFF"/>
          <w:lang w:val="en-US" w:eastAsia="ru-RU" w:bidi="ru-RU"/>
        </w:rPr>
        <w:fldChar w:fldCharType="end"/>
      </w:r>
      <w:r>
        <w:rPr>
          <w:rFonts w:ascii="Times New Roman" w:hAnsi="Times New Roman" w:eastAsia="Times New Roman" w:cs="Times New Roman"/>
          <w:sz w:val="24"/>
          <w:szCs w:val="24"/>
          <w:shd w:val="clear" w:color="auto" w:fill="FFFFFF"/>
          <w:lang w:eastAsia="ru-RU"/>
        </w:rPr>
        <w:t xml:space="preserve">, на электронной торговой площадке «РТС-ТЕНДЕР», на официальном сайте администрации </w:t>
      </w:r>
      <w:r>
        <w:rPr>
          <w:rFonts w:ascii="Times New Roman" w:hAnsi="Times New Roman" w:cs="Times New Roman"/>
          <w:bCs/>
          <w:color w:val="333333"/>
          <w:sz w:val="24"/>
          <w:szCs w:val="24"/>
        </w:rPr>
        <w:t xml:space="preserve">сельского поселения «Село Некрасовка» Хабаровского муниципального района Хабаровского края </w:t>
      </w:r>
      <w:r>
        <w:fldChar w:fldCharType="begin"/>
      </w:r>
      <w:r>
        <w:instrText xml:space="preserve"> HYPERLINK "http://nekrasovkaadm.ru/" </w:instrText>
      </w:r>
      <w:r>
        <w:fldChar w:fldCharType="separate"/>
      </w:r>
      <w:r>
        <w:rPr>
          <w:rStyle w:val="6"/>
          <w:rFonts w:ascii="Times New Roman" w:hAnsi="Times New Roman" w:cs="Times New Roman"/>
          <w:bCs/>
          <w:sz w:val="24"/>
          <w:szCs w:val="24"/>
          <w:lang w:val="en-US"/>
        </w:rPr>
        <w:t>http</w:t>
      </w:r>
      <w:r>
        <w:rPr>
          <w:rStyle w:val="6"/>
          <w:rFonts w:ascii="Times New Roman" w:hAnsi="Times New Roman" w:cs="Times New Roman"/>
          <w:bCs/>
          <w:sz w:val="24"/>
          <w:szCs w:val="24"/>
        </w:rPr>
        <w:t>://</w:t>
      </w:r>
      <w:r>
        <w:rPr>
          <w:rStyle w:val="6"/>
          <w:rFonts w:ascii="Times New Roman" w:hAnsi="Times New Roman" w:cs="Times New Roman"/>
          <w:bCs/>
          <w:sz w:val="24"/>
          <w:szCs w:val="24"/>
          <w:lang w:val="en-US"/>
        </w:rPr>
        <w:t>nekrasovkaadm</w:t>
      </w:r>
      <w:r>
        <w:rPr>
          <w:rStyle w:val="6"/>
          <w:rFonts w:ascii="Times New Roman" w:hAnsi="Times New Roman" w:cs="Times New Roman"/>
          <w:bCs/>
          <w:sz w:val="24"/>
          <w:szCs w:val="24"/>
        </w:rPr>
        <w:t>.</w:t>
      </w:r>
      <w:r>
        <w:rPr>
          <w:rStyle w:val="6"/>
          <w:rFonts w:ascii="Times New Roman" w:hAnsi="Times New Roman" w:cs="Times New Roman"/>
          <w:bCs/>
          <w:sz w:val="24"/>
          <w:szCs w:val="24"/>
          <w:lang w:val="en-US"/>
        </w:rPr>
        <w:t>ru</w:t>
      </w:r>
      <w:r>
        <w:rPr>
          <w:rStyle w:val="6"/>
          <w:rFonts w:ascii="Times New Roman" w:hAnsi="Times New Roman" w:cs="Times New Roman"/>
          <w:bCs/>
          <w:sz w:val="24"/>
          <w:szCs w:val="24"/>
        </w:rPr>
        <w:t>/</w:t>
      </w:r>
      <w:r>
        <w:rPr>
          <w:rStyle w:val="6"/>
          <w:rFonts w:ascii="Times New Roman" w:hAnsi="Times New Roman" w:cs="Times New Roman"/>
          <w:bCs/>
          <w:sz w:val="24"/>
          <w:szCs w:val="24"/>
        </w:rPr>
        <w:fldChar w:fldCharType="end"/>
      </w:r>
      <w:r>
        <w:rPr>
          <w:rFonts w:ascii="Times New Roman" w:hAnsi="Times New Roman" w:eastAsia="Times New Roman" w:cs="Times New Roman"/>
          <w:sz w:val="24"/>
          <w:szCs w:val="24"/>
          <w:shd w:val="clear" w:color="auto" w:fill="FFFFFF"/>
          <w:lang w:eastAsia="ru-RU"/>
        </w:rPr>
        <w:t xml:space="preserve"> и доступна для ознакомления без взимания платы.</w:t>
      </w:r>
    </w:p>
    <w:p w14:paraId="402B29D7">
      <w:pPr>
        <w:spacing w:after="0" w:line="240" w:lineRule="auto"/>
        <w:rPr>
          <w:rFonts w:ascii="Times New Roman" w:hAnsi="Times New Roman" w:eastAsia="Times New Roman" w:cs="Times New Roman"/>
          <w:sz w:val="24"/>
          <w:szCs w:val="24"/>
          <w:lang w:eastAsia="ar-SA"/>
        </w:rPr>
      </w:pPr>
    </w:p>
    <w:p w14:paraId="74C15954">
      <w:pPr>
        <w:spacing w:after="0" w:line="240" w:lineRule="auto"/>
        <w:ind w:firstLine="567"/>
        <w:jc w:val="center"/>
        <w:rPr>
          <w:rFonts w:ascii="Times New Roman" w:hAnsi="Times New Roman" w:eastAsia="Times New Roman" w:cs="Times New Roman"/>
          <w:b/>
          <w:sz w:val="24"/>
          <w:szCs w:val="24"/>
          <w:lang w:eastAsia="ar-SA"/>
        </w:rPr>
      </w:pPr>
      <w:r>
        <w:rPr>
          <w:rFonts w:ascii="Times New Roman" w:hAnsi="Times New Roman" w:eastAsia="Times New Roman" w:cs="Times New Roman"/>
          <w:b/>
          <w:sz w:val="24"/>
          <w:szCs w:val="24"/>
          <w:lang w:eastAsia="ar-SA"/>
        </w:rPr>
        <w:t>4. Требования, предъявляемые к заявителям на участие в аукционе</w:t>
      </w:r>
    </w:p>
    <w:p w14:paraId="14EAE5EF">
      <w:pPr>
        <w:autoSpaceDE w:val="0"/>
        <w:autoSpaceDN w:val="0"/>
        <w:adjustRightInd w:val="0"/>
        <w:spacing w:after="0" w:line="240" w:lineRule="auto"/>
        <w:jc w:val="both"/>
        <w:rPr>
          <w:rFonts w:ascii="Times New Roman" w:hAnsi="Times New Roman" w:eastAsia="Times New Roman" w:cs="Times New Roman"/>
          <w:sz w:val="24"/>
          <w:szCs w:val="24"/>
          <w:highlight w:val="none"/>
          <w:lang w:eastAsia="ar-SA"/>
        </w:rPr>
      </w:pPr>
      <w:r>
        <w:rPr>
          <w:rFonts w:ascii="Times New Roman" w:hAnsi="Times New Roman" w:eastAsia="Times New Roman" w:cs="Times New Roman"/>
          <w:sz w:val="24"/>
          <w:szCs w:val="24"/>
          <w:highlight w:val="none"/>
          <w:lang w:eastAsia="ar-SA"/>
        </w:rPr>
        <w:t>4.1.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w:t>
      </w:r>
    </w:p>
    <w:p w14:paraId="2F9E0B41">
      <w:pPr>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lang w:eastAsia="ru-RU"/>
        </w:rPr>
        <w:t xml:space="preserve">К участию в аукционе допускаются вышеуказанные лица, своевременно подавшие заявку на участие в аукционе и представившие надлежащим образом оформленные документы в соответствии с перечнем, установленным настоящей документацией об аукционе (далее </w:t>
      </w:r>
      <w:r>
        <w:rPr>
          <w:rFonts w:ascii="Times New Roman" w:hAnsi="Times New Roman" w:eastAsia="Times New Roman" w:cs="Times New Roman"/>
          <w:color w:val="00000A"/>
          <w:sz w:val="24"/>
          <w:szCs w:val="24"/>
          <w:highlight w:val="none"/>
          <w:shd w:val="clear" w:color="auto" w:fill="FFFFFF"/>
          <w:lang w:eastAsia="ru-RU"/>
        </w:rPr>
        <w:t>–</w:t>
      </w:r>
      <w:r>
        <w:rPr>
          <w:rFonts w:ascii="Times New Roman" w:hAnsi="Times New Roman" w:eastAsia="Times New Roman" w:cs="Times New Roman"/>
          <w:color w:val="00000A"/>
          <w:sz w:val="24"/>
          <w:szCs w:val="24"/>
          <w:highlight w:val="none"/>
          <w:lang w:eastAsia="ru-RU"/>
        </w:rPr>
        <w:t xml:space="preserve"> заявка), обеспечившие поступление на счёт Организатора аукциона суммы задатка в порядке и срок, указанные в настоящей документации об аукционе (далее – заявители).</w:t>
      </w:r>
    </w:p>
    <w:p w14:paraId="15A396F9">
      <w:pPr>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lang w:eastAsia="ru-RU"/>
        </w:rPr>
        <w:t>4.2. Для обеспечения доступа к участию в аукционе в электронной форме заявителям необходимо пройти процедуру регистрации на электронной площадке. Регистрации на электронной площадке подлежат заявители, ранее незарегистрированные на электронной площадке или регистрация которых на электронной площадке была ими прекращена. Регистрация на электронной площадке проводится в соответствии с Регламентом электронной площадки РТС-Тендер.</w:t>
      </w:r>
    </w:p>
    <w:p w14:paraId="2810A9B8">
      <w:pPr>
        <w:tabs>
          <w:tab w:val="left" w:pos="708"/>
        </w:tab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lang w:eastAsia="ru-RU"/>
        </w:rPr>
        <w:t>4.3. Иностранные юридические и физические лица допускаются к участию в аукционе с соблюдением требований, установленных законодательством Российской Федерации и пунктом 4.4 настоящей документации об аукционе.</w:t>
      </w:r>
    </w:p>
    <w:p w14:paraId="601FCD85">
      <w:pPr>
        <w:tabs>
          <w:tab w:val="left" w:pos="708"/>
        </w:tab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lang w:eastAsia="ru-RU"/>
        </w:rPr>
        <w:t>4.4. Участники аукциона должны соответствовать требованиям законодательства Российской Федерации.</w:t>
      </w:r>
    </w:p>
    <w:p w14:paraId="02909DAE">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4.</w:t>
      </w:r>
      <w:r>
        <w:rPr>
          <w:rFonts w:hint="default" w:ascii="Times New Roman" w:hAnsi="Times New Roman" w:eastAsia="Times New Roman" w:cs="Times New Roman"/>
          <w:color w:val="00000A"/>
          <w:sz w:val="24"/>
          <w:szCs w:val="24"/>
          <w:highlight w:val="none"/>
          <w:shd w:val="clear" w:color="auto" w:fill="FFFFFF"/>
          <w:lang w:val="en-US" w:eastAsia="ru-RU"/>
        </w:rPr>
        <w:t>5</w:t>
      </w:r>
      <w:r>
        <w:rPr>
          <w:rFonts w:ascii="Times New Roman" w:hAnsi="Times New Roman" w:eastAsia="Times New Roman" w:cs="Times New Roman"/>
          <w:color w:val="00000A"/>
          <w:sz w:val="24"/>
          <w:szCs w:val="24"/>
          <w:highlight w:val="none"/>
          <w:shd w:val="clear" w:color="auto" w:fill="FFFFFF"/>
          <w:lang w:eastAsia="ru-RU"/>
        </w:rPr>
        <w:t>. Организатор аукциона, аукционная комиссия вправе запрашивать информацию и документы в целях проверки соответствия участника аукциона требованиям, указанным в пунктах 4.1, 4</w:t>
      </w:r>
      <w:r>
        <w:rPr>
          <w:rFonts w:ascii="Times New Roman" w:hAnsi="Times New Roman" w:eastAsia="Times New Roman" w:cs="Times New Roman"/>
          <w:color w:val="00000A"/>
          <w:sz w:val="24"/>
          <w:szCs w:val="24"/>
          <w:highlight w:val="none"/>
          <w:shd w:val="clear" w:color="auto" w:fill="FFFFFF"/>
          <w:lang w:eastAsia="ru-RU" w:bidi="ru-RU"/>
        </w:rPr>
        <w:t>.4</w:t>
      </w:r>
      <w:r>
        <w:rPr>
          <w:rFonts w:ascii="Times New Roman" w:hAnsi="Times New Roman" w:eastAsia="Times New Roman" w:cs="Times New Roman"/>
          <w:color w:val="0000FF"/>
          <w:sz w:val="24"/>
          <w:szCs w:val="24"/>
          <w:highlight w:val="none"/>
          <w:shd w:val="clear" w:color="auto" w:fill="FFFFFF"/>
          <w:lang w:eastAsia="ru-RU" w:bidi="ru-RU"/>
        </w:rPr>
        <w:t xml:space="preserve"> </w:t>
      </w:r>
      <w:r>
        <w:rPr>
          <w:rFonts w:ascii="Times New Roman" w:hAnsi="Times New Roman" w:eastAsia="Times New Roman" w:cs="Times New Roman"/>
          <w:color w:val="00000A"/>
          <w:sz w:val="24"/>
          <w:szCs w:val="24"/>
          <w:highlight w:val="none"/>
          <w:shd w:val="clear" w:color="auto" w:fill="FFFFFF"/>
          <w:lang w:eastAsia="ru-RU"/>
        </w:rPr>
        <w:t>настоящей документации об аукционе, у органов власти в соответствии с их компетенцией, организаций и иных лиц, за исключением лиц, подавших заявку на участие в аукционе.</w:t>
      </w:r>
    </w:p>
    <w:p w14:paraId="6C06940A">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xml:space="preserve">  4.</w:t>
      </w:r>
      <w:r>
        <w:rPr>
          <w:rFonts w:hint="default" w:ascii="Times New Roman" w:hAnsi="Times New Roman" w:eastAsia="Times New Roman" w:cs="Times New Roman"/>
          <w:color w:val="00000A"/>
          <w:sz w:val="24"/>
          <w:szCs w:val="24"/>
          <w:highlight w:val="none"/>
          <w:shd w:val="clear" w:color="auto" w:fill="FFFFFF"/>
          <w:lang w:val="en-US" w:eastAsia="ru-RU"/>
        </w:rPr>
        <w:t>6</w:t>
      </w:r>
      <w:r>
        <w:rPr>
          <w:rFonts w:ascii="Times New Roman" w:hAnsi="Times New Roman" w:eastAsia="Times New Roman" w:cs="Times New Roman"/>
          <w:color w:val="00000A"/>
          <w:sz w:val="24"/>
          <w:szCs w:val="24"/>
          <w:highlight w:val="none"/>
          <w:shd w:val="clear" w:color="auto" w:fill="FFFFFF"/>
          <w:lang w:eastAsia="ru-RU"/>
        </w:rPr>
        <w:t>. Заявитель не допускается к участию в аукционе в случаях:</w:t>
      </w:r>
      <w:bookmarkStart w:id="1" w:name="Par0"/>
      <w:bookmarkEnd w:id="1"/>
    </w:p>
    <w:p w14:paraId="41A1B135">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w:t>
      </w:r>
      <w:r>
        <w:rPr>
          <w:rFonts w:ascii="Times New Roman" w:hAnsi="Times New Roman" w:eastAsia="Times New Roman" w:cs="Times New Roman"/>
          <w:color w:val="00000A"/>
          <w:sz w:val="24"/>
          <w:szCs w:val="24"/>
          <w:highlight w:val="none"/>
          <w:shd w:val="clear" w:color="auto" w:fill="FFFFFF"/>
          <w:lang w:eastAsia="ru-RU"/>
        </w:rPr>
        <w:tab/>
      </w:r>
      <w:r>
        <w:rPr>
          <w:rFonts w:ascii="Times New Roman" w:hAnsi="Times New Roman" w:eastAsia="Times New Roman" w:cs="Times New Roman"/>
          <w:color w:val="00000A"/>
          <w:sz w:val="24"/>
          <w:szCs w:val="24"/>
          <w:highlight w:val="none"/>
          <w:shd w:val="clear" w:color="auto" w:fill="FFFFFF"/>
          <w:lang w:eastAsia="ru-RU"/>
        </w:rPr>
        <w:t>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определённых в ч. 5 настоящей документации об аукционе, либо наличия в представленных документах недостоверных сведений;</w:t>
      </w:r>
    </w:p>
    <w:p w14:paraId="6D47F369">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несоответствия требованиям, установленным законодательством Российской Федерации к участникам аукциона;</w:t>
      </w:r>
    </w:p>
    <w:p w14:paraId="16FF26F6">
      <w:pPr>
        <w:widowControl w:val="0"/>
        <w:tabs>
          <w:tab w:val="left" w:pos="708"/>
          <w:tab w:val="left" w:pos="851"/>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невнесения задатка в порядке, размере и сроки, указанные в извещении о проведение аукциона, документации об аукционе;</w:t>
      </w:r>
    </w:p>
    <w:p w14:paraId="5D927962">
      <w:pPr>
        <w:widowControl w:val="0"/>
        <w:tabs>
          <w:tab w:val="left" w:pos="708"/>
          <w:tab w:val="left" w:pos="851"/>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xml:space="preserve">- </w:t>
      </w:r>
      <w:r>
        <w:rPr>
          <w:rFonts w:ascii="Times New Roman" w:hAnsi="Times New Roman" w:cs="Times New Roman"/>
          <w:sz w:val="24"/>
          <w:szCs w:val="24"/>
          <w:highlight w:val="none"/>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14:paraId="03C51778">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295F8984">
      <w:pPr>
        <w:widowControl w:val="0"/>
        <w:tabs>
          <w:tab w:val="left" w:pos="708"/>
        </w:tabs>
        <w:suppressAutoHyphens/>
        <w:spacing w:after="0" w:line="240" w:lineRule="auto"/>
        <w:jc w:val="both"/>
        <w:rPr>
          <w:rFonts w:ascii="Times New Roman" w:hAnsi="Times New Roman" w:eastAsia="Times New Roman" w:cs="Times New Roman"/>
          <w:color w:val="00000A"/>
          <w:sz w:val="24"/>
          <w:szCs w:val="24"/>
          <w:highlight w:val="none"/>
          <w:shd w:val="clear" w:color="auto" w:fill="FFFFFF"/>
          <w:lang w:eastAsia="ru-RU"/>
        </w:rPr>
      </w:pPr>
      <w:r>
        <w:rPr>
          <w:rFonts w:ascii="Times New Roman" w:hAnsi="Times New Roman" w:eastAsia="Times New Roman" w:cs="Times New Roman"/>
          <w:color w:val="00000A"/>
          <w:sz w:val="24"/>
          <w:szCs w:val="24"/>
          <w:highlight w:val="none"/>
          <w:shd w:val="clear" w:color="auto" w:fill="FFFFFF"/>
          <w:lang w:eastAsia="ru-RU"/>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7A316C41">
      <w:pPr>
        <w:widowControl w:val="0"/>
        <w:tabs>
          <w:tab w:val="left" w:pos="708"/>
        </w:tabs>
        <w:suppressAutoHyphens/>
        <w:spacing w:after="0" w:line="240" w:lineRule="auto"/>
        <w:jc w:val="both"/>
        <w:rPr>
          <w:rFonts w:ascii="Times New Roman" w:hAnsi="Times New Roman" w:eastAsia="Times New Roman" w:cs="Times New Roman"/>
          <w:color w:val="00000A"/>
          <w:sz w:val="24"/>
          <w:szCs w:val="24"/>
          <w:shd w:val="clear" w:color="auto" w:fill="FFFFFF"/>
          <w:lang w:eastAsia="ru-RU"/>
        </w:rPr>
      </w:pPr>
    </w:p>
    <w:p w14:paraId="0A250D61">
      <w:pPr>
        <w:widowControl w:val="0"/>
        <w:tabs>
          <w:tab w:val="left" w:pos="708"/>
        </w:tabs>
        <w:suppressAutoHyphens/>
        <w:spacing w:after="0" w:line="240" w:lineRule="auto"/>
        <w:jc w:val="center"/>
        <w:rPr>
          <w:rFonts w:ascii="Times New Roman" w:hAnsi="Times New Roman" w:eastAsia="Times New Roman" w:cs="Times New Roman"/>
          <w:b/>
          <w:color w:val="00000A"/>
          <w:sz w:val="24"/>
          <w:szCs w:val="24"/>
          <w:shd w:val="clear" w:color="auto" w:fill="FFFFFF"/>
          <w:lang w:eastAsia="ru-RU"/>
        </w:rPr>
      </w:pPr>
      <w:r>
        <w:rPr>
          <w:rFonts w:ascii="Times New Roman" w:hAnsi="Times New Roman" w:eastAsia="Times New Roman" w:cs="Times New Roman"/>
          <w:b/>
          <w:color w:val="00000A"/>
          <w:sz w:val="24"/>
          <w:szCs w:val="24"/>
          <w:shd w:val="clear" w:color="auto" w:fill="FFFFFF"/>
          <w:lang w:eastAsia="ru-RU"/>
        </w:rPr>
        <w:t>5. Документы, представляемые заявителем на участие в аукционе, и требования к ним</w:t>
      </w:r>
    </w:p>
    <w:p w14:paraId="09B2D67F">
      <w:pPr>
        <w:tabs>
          <w:tab w:val="left" w:pos="708"/>
        </w:tab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lang w:eastAsia="ru-RU"/>
        </w:rPr>
        <w:t>5.1. Документы, предоставляемые заявителем, должны соответствовать требованиям действующего законодательства Российской Федерации.</w:t>
      </w:r>
    </w:p>
    <w:p w14:paraId="2CE899D9">
      <w:pPr>
        <w:shd w:val="clear" w:color="auto" w:fill="FFFFFF"/>
        <w:tabs>
          <w:tab w:val="left" w:pos="0"/>
          <w:tab w:val="left" w:pos="540"/>
          <w:tab w:val="left" w:pos="708"/>
        </w:tabs>
        <w:spacing w:after="0" w:line="240" w:lineRule="auto"/>
        <w:jc w:val="both"/>
        <w:rPr>
          <w:rFonts w:ascii="Times New Roman" w:hAnsi="Times New Roman" w:eastAsia="Times New Roman" w:cs="Times New Roman"/>
          <w:b/>
          <w:bCs/>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 xml:space="preserve">5.2. </w:t>
      </w:r>
      <w:r>
        <w:rPr>
          <w:rFonts w:ascii="Times New Roman" w:hAnsi="Times New Roman" w:cs="Times New Roman"/>
          <w:sz w:val="24"/>
          <w:szCs w:val="24"/>
          <w:highlight w:val="none"/>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6998409B">
      <w:pPr>
        <w:shd w:val="clear" w:color="auto" w:fill="FFFFFF"/>
        <w:tabs>
          <w:tab w:val="left" w:pos="708"/>
        </w:tabs>
        <w:spacing w:after="0" w:line="240" w:lineRule="auto"/>
        <w:jc w:val="both"/>
        <w:rPr>
          <w:rFonts w:ascii="Times New Roman" w:hAnsi="Times New Roman" w:cs="Times New Roman"/>
          <w:sz w:val="24"/>
          <w:szCs w:val="24"/>
          <w:highlight w:val="none"/>
        </w:rPr>
      </w:pPr>
      <w:r>
        <w:rPr>
          <w:rFonts w:ascii="Times New Roman" w:hAnsi="Times New Roman" w:eastAsia="Times New Roman" w:cs="Times New Roman"/>
          <w:color w:val="000000"/>
          <w:sz w:val="24"/>
          <w:szCs w:val="24"/>
          <w:highlight w:val="none"/>
          <w:lang w:eastAsia="ru-RU"/>
        </w:rPr>
        <w:t xml:space="preserve">5.3. </w:t>
      </w:r>
      <w:r>
        <w:rPr>
          <w:rFonts w:ascii="Times New Roman" w:hAnsi="Times New Roman" w:cs="Times New Roman"/>
          <w:sz w:val="24"/>
          <w:szCs w:val="24"/>
          <w:highlight w:val="none"/>
        </w:rPr>
        <w:t>Заявка на участие в аукционе должна содержать следующие документы и сведения:</w:t>
      </w:r>
    </w:p>
    <w:p w14:paraId="044BEC6B">
      <w:pPr>
        <w:shd w:val="clear" w:color="auto"/>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 xml:space="preserve">1) </w:t>
      </w:r>
      <w:r>
        <w:rPr>
          <w:rFonts w:hint="default" w:ascii="Times New Roman" w:hAnsi="Times New Roman" w:cs="Times New Roman"/>
          <w:sz w:val="24"/>
          <w:szCs w:val="24"/>
          <w:highlight w:val="none"/>
        </w:rPr>
        <w:t>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0BF251F8">
      <w:pPr>
        <w:shd w:val="clear" w:color="auto"/>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 xml:space="preserve">2) </w:t>
      </w:r>
      <w:r>
        <w:rPr>
          <w:rFonts w:hint="default" w:ascii="Times New Roman" w:hAnsi="Times New Roman" w:cs="Times New Roman"/>
          <w:sz w:val="24"/>
          <w:szCs w:val="24"/>
          <w:highlight w:val="none"/>
        </w:rPr>
        <w:t>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18B14037">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1DA6132F">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12B6EC60">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72B89D53">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69B4D87C">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64F49DA7">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10D1D641">
      <w:pPr>
        <w:shd w:val="clear" w:color="auto" w:fill="FFFFFF"/>
        <w:tabs>
          <w:tab w:val="left" w:pos="708"/>
        </w:tab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cs="Times New Roman"/>
          <w:sz w:val="24"/>
          <w:szCs w:val="24"/>
          <w:highlight w:val="none"/>
        </w:rPr>
        <w:t>9) документы или копии документов, подтверждающие внесение задатка.</w:t>
      </w:r>
    </w:p>
    <w:p w14:paraId="791874C3">
      <w:pPr>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 xml:space="preserve">В случае если от имени заявителя уполномочено действовать иное лицо, заявка на участие в аукционе должна содержать также доверенность на осуществление действий от имени заявителя (Приложение № 2),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w:t>
      </w:r>
    </w:p>
    <w:p w14:paraId="12128EFD">
      <w:pPr>
        <w:tabs>
          <w:tab w:val="left" w:pos="708"/>
        </w:tab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3BDF4EB0">
      <w:pPr>
        <w:shd w:val="clear" w:color="auto" w:fill="FFFFFF"/>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shd w:val="clear" w:color="auto" w:fill="FFFFFF"/>
          <w:lang w:eastAsia="ru-RU"/>
        </w:rPr>
        <w:t xml:space="preserve">– </w:t>
      </w:r>
      <w:r>
        <w:rPr>
          <w:rFonts w:ascii="Times New Roman" w:hAnsi="Times New Roman" w:eastAsia="Times New Roman" w:cs="Times New Roman"/>
          <w:color w:val="00000A"/>
          <w:sz w:val="24"/>
          <w:szCs w:val="24"/>
          <w:highlight w:val="none"/>
          <w:lang w:eastAsia="ru-RU"/>
        </w:rPr>
        <w:t>копии учредительных документов заявителя (для юридических лиц);</w:t>
      </w:r>
    </w:p>
    <w:p w14:paraId="5B90F319">
      <w:pPr>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shd w:val="clear" w:color="auto" w:fill="FFFFFF"/>
          <w:lang w:eastAsia="ru-RU"/>
        </w:rPr>
        <w:t xml:space="preserve">– </w:t>
      </w:r>
      <w:r>
        <w:rPr>
          <w:rFonts w:ascii="Times New Roman" w:hAnsi="Times New Roman" w:eastAsia="Times New Roman" w:cs="Times New Roman"/>
          <w:color w:val="00000A"/>
          <w:sz w:val="24"/>
          <w:szCs w:val="24"/>
          <w:highlight w:val="none"/>
          <w:lang w:eastAsia="ru-RU"/>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и</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если</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для</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заявителя</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заключение</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договора,</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внесение</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задатка</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или</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обеспечение</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исполнения</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договора</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являются</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крупной</w:t>
      </w:r>
      <w:r>
        <w:rPr>
          <w:rFonts w:ascii="Times New Roman" w:hAnsi="Times New Roman" w:eastAsia="Calibri" w:cs="Times New Roman"/>
          <w:color w:val="00000A"/>
          <w:sz w:val="24"/>
          <w:szCs w:val="24"/>
          <w:highlight w:val="none"/>
          <w:lang w:eastAsia="ru-RU"/>
        </w:rPr>
        <w:t xml:space="preserve"> </w:t>
      </w:r>
      <w:r>
        <w:rPr>
          <w:rFonts w:ascii="Times New Roman" w:hAnsi="Times New Roman" w:eastAsia="Times New Roman" w:cs="Times New Roman"/>
          <w:color w:val="00000A"/>
          <w:sz w:val="24"/>
          <w:szCs w:val="24"/>
          <w:highlight w:val="none"/>
          <w:lang w:eastAsia="ru-RU"/>
        </w:rPr>
        <w:t>сделкой;</w:t>
      </w:r>
    </w:p>
    <w:p w14:paraId="0DDBBCFB">
      <w:pPr>
        <w:shd w:val="clear" w:color="auto" w:fill="FFFFFF"/>
        <w:tabs>
          <w:tab w:val="left" w:pos="709"/>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 заявление об отсутствии:</w:t>
      </w:r>
    </w:p>
    <w:p w14:paraId="536D1A7B">
      <w:pPr>
        <w:numPr>
          <w:ilvl w:val="3"/>
          <w:numId w:val="0"/>
        </w:numPr>
        <w:shd w:val="clear" w:color="auto" w:fill="FFFFFF"/>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решения о ликвидации заявителя – юридического лица;</w:t>
      </w:r>
    </w:p>
    <w:p w14:paraId="673694DD">
      <w:pPr>
        <w:numPr>
          <w:ilvl w:val="3"/>
          <w:numId w:val="0"/>
        </w:numPr>
        <w:shd w:val="clear" w:color="auto" w:fill="FFFFFF"/>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 xml:space="preserve">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14:paraId="6B316161">
      <w:pPr>
        <w:numPr>
          <w:ilvl w:val="3"/>
          <w:numId w:val="0"/>
        </w:numPr>
        <w:shd w:val="clear" w:color="auto" w:fill="FFFFFF"/>
        <w:tabs>
          <w:tab w:val="left" w:pos="708"/>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z w:val="24"/>
          <w:szCs w:val="24"/>
          <w:highlight w:val="none"/>
          <w:lang w:eastAsia="ru-RU"/>
        </w:rPr>
        <w:t>решения о приостановлении деятельности заявителя в порядке, предусмотренном</w:t>
      </w:r>
      <w:r>
        <w:rPr>
          <w:rFonts w:ascii="Times New Roman" w:hAnsi="Times New Roman" w:eastAsia="Times New Roman" w:cs="Times New Roman"/>
          <w:color w:val="00000A"/>
          <w:sz w:val="24"/>
          <w:szCs w:val="24"/>
          <w:highlight w:val="none"/>
          <w:lang w:eastAsia="ru-RU"/>
        </w:rPr>
        <w:t xml:space="preserve"> </w:t>
      </w:r>
      <w:r>
        <w:rPr>
          <w:rFonts w:ascii="Times New Roman" w:hAnsi="Times New Roman" w:eastAsia="Times New Roman" w:cs="Times New Roman"/>
          <w:color w:val="000000"/>
          <w:sz w:val="24"/>
          <w:szCs w:val="24"/>
          <w:highlight w:val="none"/>
          <w:lang w:eastAsia="ru-RU"/>
        </w:rPr>
        <w:t>Кодексом Российской Федерации об административных правонарушениях;</w:t>
      </w:r>
    </w:p>
    <w:p w14:paraId="66987B35">
      <w:pPr>
        <w:tabs>
          <w:tab w:val="left" w:pos="708"/>
        </w:tab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A"/>
          <w:sz w:val="24"/>
          <w:szCs w:val="24"/>
          <w:highlight w:val="none"/>
          <w:shd w:val="clear" w:color="auto" w:fill="FFFFFF"/>
          <w:lang w:eastAsia="ru-RU"/>
        </w:rPr>
        <w:t>–</w:t>
      </w:r>
      <w:r>
        <w:rPr>
          <w:rFonts w:ascii="Times New Roman" w:hAnsi="Times New Roman" w:eastAsia="Times New Roman" w:cs="Times New Roman"/>
          <w:color w:val="000000"/>
          <w:sz w:val="24"/>
          <w:szCs w:val="24"/>
          <w:highlight w:val="none"/>
          <w:lang w:eastAsia="ru-RU"/>
        </w:rPr>
        <w:t xml:space="preserve"> документ или копия документа, подтверждающего </w:t>
      </w:r>
      <w:r>
        <w:rPr>
          <w:rFonts w:ascii="Times New Roman" w:hAnsi="Times New Roman" w:eastAsia="Times New Roman" w:cs="Times New Roman"/>
          <w:bCs/>
          <w:color w:val="000000"/>
          <w:sz w:val="24"/>
          <w:szCs w:val="24"/>
          <w:highlight w:val="none"/>
          <w:lang w:eastAsia="ru-RU"/>
        </w:rPr>
        <w:t>внесение</w:t>
      </w:r>
      <w:r>
        <w:rPr>
          <w:rFonts w:ascii="Times New Roman" w:hAnsi="Times New Roman" w:eastAsia="Times New Roman" w:cs="Times New Roman"/>
          <w:color w:val="000000"/>
          <w:sz w:val="24"/>
          <w:szCs w:val="24"/>
          <w:highlight w:val="none"/>
          <w:lang w:eastAsia="ru-RU"/>
        </w:rPr>
        <w:t xml:space="preserve"> задатка (</w:t>
      </w:r>
      <w:r>
        <w:rPr>
          <w:rFonts w:ascii="Times New Roman" w:hAnsi="Times New Roman" w:eastAsia="Times New Roman" w:cs="Times New Roman"/>
          <w:bCs/>
          <w:color w:val="000000"/>
          <w:sz w:val="24"/>
          <w:szCs w:val="24"/>
          <w:highlight w:val="none"/>
          <w:lang w:eastAsia="ru-RU"/>
        </w:rPr>
        <w:t>платёжное поручение или квитанция об оплате</w:t>
      </w:r>
      <w:r>
        <w:rPr>
          <w:rFonts w:ascii="Times New Roman" w:hAnsi="Times New Roman" w:eastAsia="Times New Roman" w:cs="Times New Roman"/>
          <w:color w:val="000000"/>
          <w:sz w:val="24"/>
          <w:szCs w:val="24"/>
          <w:highlight w:val="none"/>
          <w:lang w:eastAsia="ru-RU"/>
        </w:rPr>
        <w:t>).</w:t>
      </w:r>
    </w:p>
    <w:p w14:paraId="30B0AB21">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 xml:space="preserve">5.4.  Верность копий документов, представляемых в составе заявки, должна быть подтверждена </w:t>
      </w:r>
      <w:r>
        <w:rPr>
          <w:rFonts w:ascii="Times New Roman" w:hAnsi="Times New Roman" w:eastAsia="Times New Roman" w:cs="Times New Roman"/>
          <w:color w:val="000000"/>
          <w:sz w:val="24"/>
          <w:szCs w:val="24"/>
          <w:highlight w:val="none"/>
          <w:lang w:eastAsia="ru-RU"/>
        </w:rPr>
        <w:t>оригиналом подписи руководителя заявителя либо уполномоченного представителя (для юридических лиц) или оригиналом подписи заявителя (для физических лиц и индивидуальных предпринимателей) и заверена печатью заявителя (для юридических лиц, индивидуальных предпринимателей (при наличии печати)). Подписи на оригиналах и копиях документов должны быть расшифрованы (указывается должность, фамилия и инициалы подписавшего и/или заверившего их лица).</w:t>
      </w:r>
    </w:p>
    <w:p w14:paraId="4F87A5FD">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A"/>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5.5. При нумерации листов заявки номера на оригиналах официальных документов, выданных заявителю третьими лицами и содержащих печать (лицензии, доверенности, нотариально заверенные копии и др.), проставляются в левом нижнем углу.</w:t>
      </w:r>
    </w:p>
    <w:p w14:paraId="05E3F0AC">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pacing w:val="-1"/>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5.6. Документы, указанные в пункте 5.3 настоящей документации об аукционе, в части их оформления и содержания должны соответствовать требованиям законодательства Российской Федерации.</w:t>
      </w:r>
    </w:p>
    <w:p w14:paraId="6A29BCA0">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pacing w:val="-1"/>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5.7. При заполнении заявки и оформлении документов, входящих в состав заявки, не допускается применение факсимильных подписей.</w:t>
      </w:r>
    </w:p>
    <w:p w14:paraId="41DCAFFA">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pacing w:val="-1"/>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5.8. Печати и подписи, а также реквизиты и текст оригиналов и копий документов должны быть чёткими и читаемыми.</w:t>
      </w:r>
    </w:p>
    <w:p w14:paraId="59C54AF4">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pacing w:val="-1"/>
          <w:sz w:val="24"/>
          <w:szCs w:val="24"/>
          <w:highlight w:val="none"/>
          <w:lang w:eastAsia="ru-RU"/>
        </w:rPr>
      </w:pPr>
      <w:r>
        <w:rPr>
          <w:rFonts w:ascii="Times New Roman" w:hAnsi="Times New Roman" w:eastAsia="Times New Roman" w:cs="Times New Roman"/>
          <w:color w:val="000000"/>
          <w:spacing w:val="-1"/>
          <w:sz w:val="24"/>
          <w:szCs w:val="24"/>
          <w:highlight w:val="none"/>
          <w:lang w:eastAsia="ru-RU"/>
        </w:rPr>
        <w:t>5.9. Документы, содержащие помарки, подчистки, дописки, исправления, противоречия, ошибки и т.п., за исключением необходимых исправлений ошибок, сделанных заявителем, которые надлежащим образом заверены путём проставления уполномоченным лицом заявителя подписи, расшифровки подписи и даты рядом с исправлениями, при принятии решения о признании лица заявителем на участие в аукционе не рассматриваются. При этом аукционная комиссия вправе признать поданные заявителем документы, содержащие мелкие погрешности, ошибки, несоответствия, соответствующими требованиям настоящей документации об аукционе, если ошибки и неточности не противоречат нормам действующего законодательства Российской Федерации.</w:t>
      </w:r>
    </w:p>
    <w:p w14:paraId="6DD195F7">
      <w:pPr>
        <w:widowControl w:val="0"/>
        <w:shd w:val="clear" w:color="auto" w:fill="FFFFFF"/>
        <w:tabs>
          <w:tab w:val="left" w:pos="708"/>
          <w:tab w:val="left" w:pos="851"/>
          <w:tab w:val="left" w:pos="1262"/>
        </w:tabs>
        <w:suppressAutoHyphens/>
        <w:spacing w:after="0" w:line="240" w:lineRule="auto"/>
        <w:jc w:val="both"/>
        <w:rPr>
          <w:rFonts w:ascii="Times New Roman" w:hAnsi="Times New Roman" w:eastAsia="Times New Roman" w:cs="Times New Roman"/>
          <w:color w:val="000000"/>
          <w:spacing w:val="-1"/>
          <w:sz w:val="24"/>
          <w:szCs w:val="24"/>
          <w:lang w:eastAsia="ru-RU"/>
        </w:rPr>
      </w:pPr>
    </w:p>
    <w:p w14:paraId="6EFC34C3">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6. Порядок подачи и отзыва заявки на участие в аукционе</w:t>
      </w:r>
    </w:p>
    <w:p w14:paraId="5B6B7B7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0"/>
          <w:spacing w:val="-1"/>
          <w:sz w:val="24"/>
          <w:szCs w:val="24"/>
          <w:lang w:eastAsia="ru-RU"/>
        </w:rPr>
        <w:t xml:space="preserve">6.1. </w:t>
      </w:r>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w:t>
      </w:r>
    </w:p>
    <w:p w14:paraId="5445EC04">
      <w:pPr>
        <w:widowControl w:val="0"/>
        <w:shd w:val="clear" w:color="auto" w:fill="FFFFFF"/>
        <w:tabs>
          <w:tab w:val="left" w:pos="709"/>
          <w:tab w:val="left" w:pos="1262"/>
        </w:tabs>
        <w:suppressAutoHyphen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color w:val="000000"/>
          <w:spacing w:val="-1"/>
          <w:sz w:val="24"/>
          <w:szCs w:val="24"/>
          <w:lang w:eastAsia="ru-RU"/>
        </w:rPr>
        <w:t>Заявку и приложенные к ней документы подаёт лицо, имеющее право действовать без доверенности от имени заявителя - руководитель организации (для юридических лиц) либо сам заявитель (для физического лица, индивидуального предпринимателя).</w:t>
      </w:r>
      <w:r>
        <w:rPr>
          <w:rFonts w:ascii="Times New Roman" w:hAnsi="Times New Roman" w:eastAsia="Times New Roman" w:cs="Times New Roman"/>
          <w:bCs/>
          <w:color w:val="000000"/>
          <w:sz w:val="24"/>
          <w:szCs w:val="24"/>
          <w:lang w:eastAsia="ru-RU"/>
        </w:rPr>
        <w:t xml:space="preserve"> </w:t>
      </w:r>
    </w:p>
    <w:p w14:paraId="59686F4E">
      <w:pPr>
        <w:widowControl w:val="0"/>
        <w:shd w:val="clear" w:color="auto" w:fill="FFFFFF"/>
        <w:tabs>
          <w:tab w:val="left" w:pos="709"/>
          <w:tab w:val="left" w:pos="1262"/>
        </w:tabs>
        <w:suppressAutoHyphens/>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color w:val="000000"/>
          <w:spacing w:val="-1"/>
          <w:sz w:val="24"/>
          <w:szCs w:val="24"/>
          <w:lang w:eastAsia="ru-RU"/>
        </w:rPr>
        <w:t>Заявку и приложенные к ней документы может подавать уполномоченное лицо, при этом уполномоченное лицо предъявляет доверенность, оформленную надлежащим образом (Приложение № 2), либо нотариально заверенную копию такой доверенности, и в составе заявки на это лицо должна быть приложена доверенность, оформленная надлежащим образом (Приложение № 2), либо нотариально заверенная копия такой доверенности.</w:t>
      </w:r>
    </w:p>
    <w:p w14:paraId="5940B396">
      <w:pPr>
        <w:widowControl w:val="0"/>
        <w:shd w:val="clear" w:color="auto" w:fill="FFFFFF"/>
        <w:tabs>
          <w:tab w:val="left" w:pos="709"/>
          <w:tab w:val="left" w:pos="1262"/>
        </w:tabs>
        <w:suppressAutoHyphens/>
        <w:spacing w:after="0" w:line="240" w:lineRule="auto"/>
        <w:jc w:val="both"/>
        <w:rPr>
          <w:rFonts w:ascii="Times New Roman" w:hAnsi="Times New Roman" w:eastAsia="Times New Roman" w:cs="Times New Roman"/>
          <w:color w:val="000000"/>
          <w:spacing w:val="-1"/>
          <w:sz w:val="24"/>
          <w:szCs w:val="24"/>
          <w:lang w:eastAsia="ru-RU"/>
        </w:rPr>
      </w:pPr>
      <w:r>
        <w:rPr>
          <w:rFonts w:ascii="Times New Roman" w:hAnsi="Times New Roman" w:eastAsia="Times New Roman" w:cs="Times New Roman"/>
          <w:color w:val="000000"/>
          <w:spacing w:val="-1"/>
          <w:sz w:val="24"/>
          <w:szCs w:val="24"/>
          <w:lang w:eastAsia="ru-RU"/>
        </w:rPr>
        <w:t>Иные способы подачи заявок (документов, входящих в состав заявки) не допускаются.</w:t>
      </w:r>
    </w:p>
    <w:p w14:paraId="62AE2670">
      <w:pPr>
        <w:shd w:val="clear" w:color="auto" w:fill="FFFFFF"/>
        <w:tabs>
          <w:tab w:val="left" w:pos="709"/>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6.2. Заявка на участие в аукционе, которую представляет заявитель в соответствии с настоящей документацией об аукционе, должна быть подготовлена в соответствии с требованиями настоящей документации об аукционе, по форме в соответствии с Приложением № 1, и должна содержать документы, указанные в разделе 5 настоящей аукционной документации. Подача заявки на участие в аукционе является акцептом оферты в соответствии со статьёй 438 Гражданского кодекса Российской Федерации.</w:t>
      </w:r>
    </w:p>
    <w:p w14:paraId="654391CE">
      <w:pPr>
        <w:shd w:val="clear" w:color="auto" w:fill="FFFFFF"/>
        <w:tabs>
          <w:tab w:val="left" w:pos="709"/>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Заявки с прилагаемыми к ним документами, поданные с нарушением установленного срока, не регистрируются программными средствами.</w:t>
      </w:r>
    </w:p>
    <w:p w14:paraId="49CD73FD">
      <w:pPr>
        <w:shd w:val="clear" w:color="auto" w:fill="FFFFFF"/>
        <w:tabs>
          <w:tab w:val="left" w:pos="709"/>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6.3. 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принимаются комиссией для рассмотрения при наличии легализации указанных документов или проставлении апостиля, если иное не установлено международным договором с участием Российской Федерации.</w:t>
      </w:r>
    </w:p>
    <w:p w14:paraId="2795D3D1">
      <w:pPr>
        <w:tabs>
          <w:tab w:val="left" w:pos="709"/>
        </w:tabs>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0" w:themeColor="text1"/>
          <w:sz w:val="24"/>
          <w:szCs w:val="24"/>
          <w:lang w:eastAsia="ru-RU"/>
          <w14:textFill>
            <w14:solidFill>
              <w14:schemeClr w14:val="tx1"/>
            </w14:solidFill>
          </w14:textFill>
        </w:rPr>
        <w:t>6.</w:t>
      </w:r>
      <w:r>
        <w:rPr>
          <w:rFonts w:hint="default" w:ascii="Times New Roman" w:hAnsi="Times New Roman" w:eastAsia="Times New Roman" w:cs="Times New Roman"/>
          <w:color w:val="000000" w:themeColor="text1"/>
          <w:sz w:val="24"/>
          <w:szCs w:val="24"/>
          <w:lang w:val="en-US" w:eastAsia="ru-RU"/>
          <w14:textFill>
            <w14:solidFill>
              <w14:schemeClr w14:val="tx1"/>
            </w14:solidFill>
          </w14:textFill>
        </w:rPr>
        <w:t>4</w:t>
      </w:r>
      <w:r>
        <w:rPr>
          <w:rFonts w:ascii="Times New Roman" w:hAnsi="Times New Roman" w:eastAsia="Times New Roman" w:cs="Times New Roman"/>
          <w:color w:val="000000" w:themeColor="text1"/>
          <w:sz w:val="24"/>
          <w:szCs w:val="24"/>
          <w:lang w:eastAsia="ru-RU"/>
          <w14:textFill>
            <w14:solidFill>
              <w14:schemeClr w14:val="tx1"/>
            </w14:solidFill>
          </w14:textFill>
        </w:rPr>
        <w:t xml:space="preserve">. </w:t>
      </w:r>
      <w:r>
        <w:rPr>
          <w:rFonts w:ascii="Times New Roman" w:hAnsi="Times New Roman" w:cs="Times New Roman"/>
          <w:sz w:val="24"/>
          <w:szCs w:val="24"/>
        </w:rPr>
        <w:t xml:space="preserve">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w:t>
      </w:r>
    </w:p>
    <w:p w14:paraId="4E66D4A9">
      <w:pPr>
        <w:tabs>
          <w:tab w:val="left" w:pos="709"/>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6.</w:t>
      </w:r>
      <w:r>
        <w:rPr>
          <w:rFonts w:hint="default" w:ascii="Times New Roman" w:hAnsi="Times New Roman" w:eastAsia="Times New Roman" w:cs="Times New Roman"/>
          <w:color w:val="000000" w:themeColor="text1"/>
          <w:sz w:val="24"/>
          <w:szCs w:val="24"/>
          <w:lang w:val="en-US" w:eastAsia="ru-RU"/>
          <w14:textFill>
            <w14:solidFill>
              <w14:schemeClr w14:val="tx1"/>
            </w14:solidFill>
          </w14:textFill>
        </w:rPr>
        <w:t>5</w:t>
      </w:r>
      <w:r>
        <w:rPr>
          <w:rFonts w:ascii="Times New Roman" w:hAnsi="Times New Roman" w:eastAsia="Times New Roman" w:cs="Times New Roman"/>
          <w:color w:val="000000" w:themeColor="text1"/>
          <w:sz w:val="24"/>
          <w:szCs w:val="24"/>
          <w:lang w:eastAsia="ru-RU"/>
          <w14:textFill>
            <w14:solidFill>
              <w14:schemeClr w14:val="tx1"/>
            </w14:solidFill>
          </w14:textFill>
        </w:rPr>
        <w:t>. Решения о допуске или не допуске заявителей к участию в аукционе в электронной форме принимает исключительно аукционная комиссия.</w:t>
      </w:r>
    </w:p>
    <w:p w14:paraId="57F0B46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A"/>
          <w:sz w:val="24"/>
          <w:szCs w:val="24"/>
          <w:lang w:eastAsia="ru-RU"/>
        </w:rPr>
        <w:t>6.</w:t>
      </w:r>
      <w:r>
        <w:rPr>
          <w:rFonts w:hint="default" w:ascii="Times New Roman" w:hAnsi="Times New Roman" w:eastAsia="Times New Roman" w:cs="Times New Roman"/>
          <w:color w:val="00000A"/>
          <w:sz w:val="24"/>
          <w:szCs w:val="24"/>
          <w:lang w:val="en-US" w:eastAsia="ru-RU"/>
        </w:rPr>
        <w:t>6</w:t>
      </w:r>
      <w:r>
        <w:rPr>
          <w:rFonts w:ascii="Times New Roman" w:hAnsi="Times New Roman" w:eastAsia="Times New Roman" w:cs="Times New Roman"/>
          <w:color w:val="00000A"/>
          <w:sz w:val="24"/>
          <w:szCs w:val="24"/>
          <w:lang w:eastAsia="ru-RU"/>
        </w:rPr>
        <w:t xml:space="preserve">. </w:t>
      </w:r>
      <w:r>
        <w:rPr>
          <w:rFonts w:ascii="Times New Roman" w:hAnsi="Times New Roman" w:cs="Times New Roman"/>
          <w:sz w:val="24"/>
          <w:szCs w:val="24"/>
        </w:rPr>
        <w:t>Заявитель вправе подать только одну заявку в отношении каждого предмета аукциона (лота).</w:t>
      </w:r>
    </w:p>
    <w:p w14:paraId="205ED85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A"/>
          <w:sz w:val="24"/>
          <w:szCs w:val="24"/>
          <w:lang w:eastAsia="ru-RU"/>
        </w:rPr>
        <w:t>6.</w:t>
      </w:r>
      <w:r>
        <w:rPr>
          <w:rFonts w:hint="default" w:ascii="Times New Roman" w:hAnsi="Times New Roman" w:eastAsia="Times New Roman" w:cs="Times New Roman"/>
          <w:color w:val="00000A"/>
          <w:sz w:val="24"/>
          <w:szCs w:val="24"/>
          <w:lang w:val="en-US" w:eastAsia="ru-RU"/>
        </w:rPr>
        <w:t>7</w:t>
      </w:r>
      <w:r>
        <w:rPr>
          <w:rFonts w:ascii="Times New Roman" w:hAnsi="Times New Roman" w:eastAsia="Times New Roman" w:cs="Times New Roman"/>
          <w:color w:val="00000A"/>
          <w:sz w:val="24"/>
          <w:szCs w:val="24"/>
          <w:lang w:eastAsia="ru-RU"/>
        </w:rPr>
        <w:t xml:space="preserve">. </w:t>
      </w:r>
      <w:r>
        <w:rPr>
          <w:rFonts w:ascii="Times New Roman" w:hAnsi="Times New Roman" w:cs="Times New Roman"/>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492F063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A"/>
          <w:sz w:val="24"/>
          <w:szCs w:val="24"/>
          <w:lang w:eastAsia="ru-RU"/>
        </w:rPr>
        <w:t xml:space="preserve"> 6.</w:t>
      </w:r>
      <w:r>
        <w:rPr>
          <w:rFonts w:hint="default" w:ascii="Times New Roman" w:hAnsi="Times New Roman" w:eastAsia="Times New Roman" w:cs="Times New Roman"/>
          <w:color w:val="00000A"/>
          <w:sz w:val="24"/>
          <w:szCs w:val="24"/>
          <w:lang w:val="en-US" w:eastAsia="ru-RU"/>
        </w:rPr>
        <w:t>8</w:t>
      </w:r>
      <w:r>
        <w:rPr>
          <w:rFonts w:ascii="Times New Roman" w:hAnsi="Times New Roman" w:eastAsia="Times New Roman" w:cs="Times New Roman"/>
          <w:color w:val="00000A"/>
          <w:sz w:val="24"/>
          <w:szCs w:val="24"/>
          <w:lang w:eastAsia="ru-RU"/>
        </w:rPr>
        <w:t xml:space="preserve">. </w:t>
      </w:r>
      <w:r>
        <w:rPr>
          <w:rFonts w:ascii="Times New Roman" w:hAnsi="Times New Roman" w:cs="Times New Roman"/>
          <w:sz w:val="24"/>
          <w:szCs w:val="24"/>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14:paraId="34BABC9F">
      <w:pPr>
        <w:autoSpaceDE w:val="0"/>
        <w:autoSpaceDN w:val="0"/>
        <w:adjustRightInd w:val="0"/>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 6.</w:t>
      </w:r>
      <w:r>
        <w:rPr>
          <w:rFonts w:hint="default" w:ascii="Times New Roman" w:hAnsi="Times New Roman" w:eastAsia="Times New Roman" w:cs="Times New Roman"/>
          <w:color w:val="00000A"/>
          <w:sz w:val="24"/>
          <w:szCs w:val="24"/>
          <w:lang w:val="en-US" w:eastAsia="ru-RU"/>
        </w:rPr>
        <w:t>9</w:t>
      </w:r>
      <w:r>
        <w:rPr>
          <w:rFonts w:ascii="Times New Roman" w:hAnsi="Times New Roman" w:eastAsia="Times New Roman" w:cs="Times New Roman"/>
          <w:color w:val="00000A"/>
          <w:sz w:val="24"/>
          <w:szCs w:val="24"/>
          <w:lang w:eastAsia="ru-RU"/>
        </w:rPr>
        <w:t>. 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Организатора аукциона, о чем заявителю направляется соответствующее уведомление.</w:t>
      </w:r>
    </w:p>
    <w:p w14:paraId="278D7A1D">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 xml:space="preserve">7. Порядок внесения задатка и его возврата </w:t>
      </w:r>
    </w:p>
    <w:p w14:paraId="1B966B42">
      <w:pPr>
        <w:tabs>
          <w:tab w:val="left" w:pos="708"/>
        </w:tabs>
        <w:spacing w:after="0" w:line="240" w:lineRule="auto"/>
        <w:jc w:val="both"/>
        <w:rPr>
          <w:rFonts w:hint="default" w:ascii="Times New Roman" w:hAnsi="Times New Roman" w:eastAsia="Times New Roman" w:cs="Times New Roman"/>
          <w:sz w:val="24"/>
          <w:szCs w:val="24"/>
          <w:highlight w:val="yellow"/>
          <w:lang w:val="en-US" w:eastAsia="ru-RU"/>
        </w:rPr>
      </w:pPr>
      <w:r>
        <w:rPr>
          <w:rFonts w:ascii="Times New Roman" w:hAnsi="Times New Roman" w:eastAsia="Times New Roman" w:cs="Times New Roman"/>
          <w:color w:val="00000A"/>
          <w:sz w:val="24"/>
          <w:szCs w:val="24"/>
          <w:lang w:eastAsia="ru-RU"/>
        </w:rPr>
        <w:t>7</w:t>
      </w:r>
      <w:r>
        <w:rPr>
          <w:rFonts w:ascii="Times New Roman" w:hAnsi="Times New Roman" w:eastAsia="Times New Roman" w:cs="Times New Roman"/>
          <w:color w:val="00000A"/>
          <w:sz w:val="24"/>
          <w:szCs w:val="24"/>
          <w:highlight w:val="yellow"/>
          <w:lang w:eastAsia="ru-RU"/>
        </w:rPr>
        <w:t xml:space="preserve">.1. Организатором аукциона в электронной форме устанавливается требование о внесении задатка в размере: </w:t>
      </w:r>
      <w:r>
        <w:rPr>
          <w:rFonts w:ascii="Times New Roman" w:hAnsi="Times New Roman" w:eastAsia="Times New Roman" w:cs="Times New Roman"/>
          <w:sz w:val="24"/>
          <w:szCs w:val="24"/>
          <w:highlight w:val="yellow"/>
          <w:lang w:eastAsia="ru-RU"/>
        </w:rPr>
        <w:t xml:space="preserve">Лот № 1 – </w:t>
      </w:r>
      <w:r>
        <w:rPr>
          <w:rFonts w:hint="default" w:ascii="Times New Roman" w:hAnsi="Times New Roman" w:eastAsia="Times New Roman" w:cs="Times New Roman"/>
          <w:sz w:val="24"/>
          <w:szCs w:val="24"/>
          <w:highlight w:val="yellow"/>
          <w:lang w:val="en-US" w:eastAsia="ru-RU"/>
        </w:rPr>
        <w:t>1244 (одна тысяча двести сорок четыре рубля 69 копеек) рубля 69 копеек</w:t>
      </w:r>
    </w:p>
    <w:p w14:paraId="0E708F26">
      <w:pPr>
        <w:tabs>
          <w:tab w:val="left" w:pos="708"/>
        </w:tabs>
        <w:spacing w:after="0" w:line="240" w:lineRule="auto"/>
        <w:jc w:val="both"/>
        <w:rPr>
          <w:rFonts w:hint="default" w:ascii="Times New Roman" w:hAnsi="Times New Roman" w:eastAsia="Times New Roman" w:cs="Times New Roman"/>
          <w:sz w:val="24"/>
          <w:szCs w:val="24"/>
          <w:highlight w:val="yellow"/>
          <w:lang w:val="en-US" w:eastAsia="ru-RU"/>
        </w:rPr>
      </w:pPr>
      <w:r>
        <w:rPr>
          <w:rFonts w:hint="default" w:ascii="Times New Roman" w:hAnsi="Times New Roman" w:eastAsia="Times New Roman" w:cs="Times New Roman"/>
          <w:sz w:val="24"/>
          <w:szCs w:val="24"/>
          <w:highlight w:val="yellow"/>
          <w:lang w:val="en-US" w:eastAsia="ru-RU"/>
        </w:rPr>
        <w:t>Лот № 2 - 710 (семьсот десять рублей 40 копеек) рублей 40 копеек.</w:t>
      </w:r>
    </w:p>
    <w:p w14:paraId="72F4D754">
      <w:pPr>
        <w:tabs>
          <w:tab w:val="left" w:pos="708"/>
        </w:tabs>
        <w:spacing w:after="0" w:line="240" w:lineRule="auto"/>
        <w:jc w:val="both"/>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Порядок внесения задатка:</w:t>
      </w:r>
    </w:p>
    <w:p w14:paraId="13DACDED">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Заявители обязаны внести задаток в необходимом размере до окончания приема заявок.</w:t>
      </w:r>
    </w:p>
    <w:p w14:paraId="7623C715">
      <w:pPr>
        <w:tabs>
          <w:tab w:val="left" w:pos="708"/>
        </w:tabs>
        <w:spacing w:after="0" w:line="240" w:lineRule="auto"/>
        <w:jc w:val="both"/>
        <w:rPr>
          <w:rFonts w:ascii="Times New Roman" w:hAnsi="Times New Roman" w:eastAsia="Times New Roman" w:cs="Times New Roman"/>
          <w:color w:val="ED0000"/>
          <w:sz w:val="24"/>
          <w:szCs w:val="24"/>
          <w:lang w:eastAsia="ru-RU"/>
        </w:rPr>
      </w:pPr>
      <w:r>
        <w:rPr>
          <w:rFonts w:ascii="Times New Roman" w:hAnsi="Times New Roman" w:eastAsia="Times New Roman" w:cs="Times New Roman"/>
          <w:color w:val="00000A"/>
          <w:sz w:val="24"/>
          <w:szCs w:val="24"/>
          <w:lang w:eastAsia="ru-RU"/>
        </w:rPr>
        <w:t>Задаток должен быть внесен в размере, указанном в информационном сообщении.</w:t>
      </w:r>
    </w:p>
    <w:p w14:paraId="6E5B62F9">
      <w:pPr>
        <w:tabs>
          <w:tab w:val="left" w:pos="708"/>
        </w:tabs>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Cs/>
          <w:color w:val="000000"/>
          <w:sz w:val="24"/>
          <w:szCs w:val="24"/>
          <w:lang w:eastAsia="ru-RU"/>
        </w:rPr>
        <w:t>Документ или копии документа, подтверждающего внесение задатка (платёжные поручения или квитанции об оплате, подтверждающие перечисление задатка), представляются заявителями одновременно с документами, входящими в состав заявки.</w:t>
      </w:r>
    </w:p>
    <w:p w14:paraId="44857F2D">
      <w:pPr>
        <w:widowControl w:val="0"/>
        <w:shd w:val="clear" w:color="auto" w:fill="FFFFFF"/>
        <w:autoSpaceDE w:val="0"/>
        <w:autoSpaceDN w:val="0"/>
        <w:adjustRightInd w:val="0"/>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bCs/>
          <w:color w:val="000000"/>
          <w:sz w:val="24"/>
          <w:szCs w:val="24"/>
          <w:lang w:eastAsia="ru-RU"/>
        </w:rPr>
        <w:t>Предоставление документа или копии документа, подтверждающего внесение задатка, отдельно от документов, входящих в состав заявки, не допускается.</w:t>
      </w:r>
    </w:p>
    <w:p w14:paraId="0BDB27D1">
      <w:pPr>
        <w:tabs>
          <w:tab w:val="left" w:pos="708"/>
        </w:tabs>
        <w:suppressAutoHyphens/>
        <w:spacing w:after="0" w:line="240" w:lineRule="auto"/>
        <w:jc w:val="both"/>
        <w:rPr>
          <w:rFonts w:ascii="Times New Roman" w:hAnsi="Times New Roman" w:eastAsia="Times New Roman" w:cs="Times New Roman"/>
          <w:color w:val="00000A"/>
          <w:spacing w:val="8"/>
          <w:sz w:val="24"/>
          <w:szCs w:val="24"/>
          <w:lang w:eastAsia="ru-RU"/>
        </w:rPr>
      </w:pPr>
      <w:r>
        <w:rPr>
          <w:rFonts w:ascii="Times New Roman" w:hAnsi="Times New Roman" w:eastAsia="Times New Roman" w:cs="Times New Roman"/>
          <w:color w:val="00000A"/>
          <w:spacing w:val="8"/>
          <w:sz w:val="24"/>
          <w:szCs w:val="24"/>
          <w:lang w:eastAsia="ru-RU"/>
        </w:rPr>
        <w:t xml:space="preserve">7.2. </w:t>
      </w:r>
      <w:r>
        <w:rPr>
          <w:rFonts w:ascii="Times New Roman" w:hAnsi="Times New Roman" w:eastAsia="Times New Roman" w:cs="Times New Roman"/>
          <w:color w:val="00000A"/>
          <w:sz w:val="24"/>
          <w:szCs w:val="24"/>
          <w:lang w:eastAsia="ru-RU"/>
        </w:rPr>
        <w:t>Данное сообщение является публичной офертой для заключения договора о задатке в соответствии со статьёй 437 Гражданского кодекса Российской Федерации, а подача заявки и перечисление задатка является акцептом такой оферты, после чего договор о задатке считается заключенным в письменной форме.</w:t>
      </w:r>
    </w:p>
    <w:p w14:paraId="757FC0EE">
      <w:pPr>
        <w:widowControl w:val="0"/>
        <w:shd w:val="clear" w:color="auto" w:fill="FFFFFF"/>
        <w:autoSpaceDE w:val="0"/>
        <w:autoSpaceDN w:val="0"/>
        <w:adjustRightInd w:val="0"/>
        <w:spacing w:after="0" w:line="240" w:lineRule="auto"/>
        <w:jc w:val="both"/>
        <w:rPr>
          <w:rFonts w:ascii="Times New Roman" w:hAnsi="Times New Roman" w:eastAsia="Times New Roman" w:cs="Times New Roman"/>
          <w:bCs/>
          <w:color w:val="000000"/>
          <w:sz w:val="24"/>
          <w:szCs w:val="24"/>
          <w:lang w:eastAsia="ru-RU"/>
        </w:rPr>
      </w:pPr>
      <w:r>
        <w:rPr>
          <w:rFonts w:ascii="Times New Roman" w:hAnsi="Times New Roman" w:eastAsia="Times New Roman" w:cs="Times New Roman"/>
          <w:bCs/>
          <w:color w:val="000000"/>
          <w:sz w:val="24"/>
          <w:szCs w:val="24"/>
          <w:lang w:eastAsia="ru-RU"/>
        </w:rPr>
        <w:t xml:space="preserve">7.3.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14:paraId="0FA2391A">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7.4. Порядок перечисления задатка, внесенного лицом, с которым заключается договор аренды определяется правообладателем имущества в соответствии с положениями Приказа ФАС </w:t>
      </w:r>
      <w:r>
        <w:rPr>
          <w:rFonts w:ascii="Times New Roman" w:hAnsi="Times New Roman" w:eastAsia="Times New Roman" w:cs="Times New Roman"/>
          <w:sz w:val="24"/>
          <w:szCs w:val="24"/>
          <w:shd w:val="clear" w:color="auto" w:fill="FFFFFF"/>
          <w:lang w:eastAsia="ru-RU"/>
        </w:rPr>
        <w:t>от 21 марта 2023 г. № 147/23</w:t>
      </w:r>
    </w:p>
    <w:p w14:paraId="2FA25B9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0" w:themeColor="text1"/>
          <w:sz w:val="24"/>
          <w:szCs w:val="24"/>
          <w:lang w:eastAsia="ru-RU"/>
          <w14:textFill>
            <w14:solidFill>
              <w14:schemeClr w14:val="tx1"/>
            </w14:solidFill>
          </w14:textFill>
        </w:rPr>
        <w:t xml:space="preserve">7.5. Задатки участникам аукциона, которые участвовали в аукционе, но не стали победителями, за исключением победителя аукциона и участника аукциона, сделавшего предпоследнее предложение о цене договора, возвращаются в течение 5 (пяти) рабочих дней с </w:t>
      </w:r>
      <w:r>
        <w:rPr>
          <w:rFonts w:ascii="Times New Roman" w:hAnsi="Times New Roman" w:cs="Times New Roman"/>
          <w:sz w:val="24"/>
          <w:szCs w:val="24"/>
        </w:rPr>
        <w:t>даты размещения протокола проведения итогов аукциона на официальном сайте.</w:t>
      </w:r>
    </w:p>
    <w:p w14:paraId="28CD942A">
      <w:pPr>
        <w:tabs>
          <w:tab w:val="left" w:pos="708"/>
        </w:tab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7.6. Участнику аукциона, сделавшему предпоследнее предложение о цене договора, задаток возвращается в течение 5 (пяти) рабочих дней с даты подписания договора аренды с победителем аукциона.</w:t>
      </w:r>
    </w:p>
    <w:p w14:paraId="6A89E9A5">
      <w:pPr>
        <w:tabs>
          <w:tab w:val="left" w:pos="708"/>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7.7. В случае отказа Организатора торгов от проведения аукциона, задатки возвращаются Заявителям в течение 5 (пяти) рабочих дней с даты принятия решения об отказе от проведения аукциона.</w:t>
      </w:r>
    </w:p>
    <w:p w14:paraId="214E40D3">
      <w:pPr>
        <w:tabs>
          <w:tab w:val="left" w:pos="708"/>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7.8. Возврат задатка осуществляется по реквизитам, указанным претендентом в заявке на участие в аукционе.</w:t>
      </w:r>
    </w:p>
    <w:p w14:paraId="7D208686">
      <w:pPr>
        <w:tabs>
          <w:tab w:val="left" w:pos="708"/>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7.9. Задаток не возвращается в случаях, если:</w:t>
      </w:r>
    </w:p>
    <w:p w14:paraId="54FE8926">
      <w:pPr>
        <w:tabs>
          <w:tab w:val="left" w:pos="708"/>
        </w:tabs>
        <w:suppressAutoHyphens/>
        <w:spacing w:after="0" w:line="240" w:lineRule="auto"/>
        <w:jc w:val="both"/>
        <w:rPr>
          <w:rFonts w:ascii="Times New Roman" w:hAnsi="Times New Roman" w:eastAsia="Times New Roman" w:cs="Times New Roman"/>
          <w:b/>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7.9.1. Участник аукциона, признанный победителем аукциона, или единственный участник аукциона отказался (уклонился) от заключения договора в установленные аукционной документацией сроки.</w:t>
      </w:r>
    </w:p>
    <w:p w14:paraId="0455E795">
      <w:pPr>
        <w:tabs>
          <w:tab w:val="left" w:pos="708"/>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7.9.2. Участник аукциона является одновременно победителем аукциона и участником аукциона, сделавшим предпоследнее предложение о цене договора, при отказе (уклонении) указанного участника аукциона от заключения договора в качестве победителя аукциона.</w:t>
      </w:r>
    </w:p>
    <w:p w14:paraId="50B2B1ED">
      <w:pPr>
        <w:tabs>
          <w:tab w:val="left" w:pos="708"/>
        </w:tabs>
        <w:suppressAutoHyphens/>
        <w:spacing w:after="0" w:line="240" w:lineRule="auto"/>
        <w:jc w:val="both"/>
        <w:rPr>
          <w:rFonts w:ascii="Times New Roman" w:hAnsi="Times New Roman" w:eastAsia="Times New Roman" w:cs="Times New Roman"/>
          <w:color w:val="000000" w:themeColor="text1"/>
          <w:sz w:val="24"/>
          <w:szCs w:val="24"/>
          <w:lang w:eastAsia="ru-RU"/>
          <w14:textFill>
            <w14:solidFill>
              <w14:schemeClr w14:val="tx1"/>
            </w14:solidFill>
          </w14:textFill>
        </w:rPr>
      </w:pPr>
      <w:r>
        <w:rPr>
          <w:rFonts w:ascii="Times New Roman" w:hAnsi="Times New Roman" w:eastAsia="Times New Roman" w:cs="Times New Roman"/>
          <w:color w:val="000000" w:themeColor="text1"/>
          <w:sz w:val="24"/>
          <w:szCs w:val="24"/>
          <w:lang w:eastAsia="ru-RU"/>
          <w14:textFill>
            <w14:solidFill>
              <w14:schemeClr w14:val="tx1"/>
            </w14:solidFill>
          </w14:textFill>
        </w:rPr>
        <w:t>7.9.3. Участник аукциона, сделавший предпоследнее предложение о цене договора, которому Организатором аукциона предложено заключить договор в связи с отказом победителя аукциона от заключения договора, отказался (уклонился) от заключения договора.</w:t>
      </w:r>
    </w:p>
    <w:p w14:paraId="5477DE14">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8. Порядок осмотра объекта аренды</w:t>
      </w:r>
    </w:p>
    <w:p w14:paraId="3BAF667D">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8.1. Осмотр объекта обеспечивает Организатор аукциона без взимания платы. </w:t>
      </w:r>
    </w:p>
    <w:p w14:paraId="153C98A9">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8.2. Для осмотра объекта устанавливается следующий порядок:</w:t>
      </w:r>
    </w:p>
    <w:p w14:paraId="0CC4D890">
      <w:pPr>
        <w:tabs>
          <w:tab w:val="left" w:pos="0"/>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Проведение осмотра осуществляется в рабочие дни с даты размещения извещения о проведении аукциона на официальном сайте торгов, но не позднее чем за два рабочих дня до даты окончания срока подачи заявок на участие в аукционе.</w:t>
      </w:r>
    </w:p>
    <w:p w14:paraId="388A3CC0">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8.3. Заявитель направляет Организатору аукциона</w:t>
      </w:r>
      <w:r>
        <w:rPr>
          <w:rFonts w:ascii="Times New Roman" w:hAnsi="Times New Roman" w:eastAsia="Times New Roman" w:cs="Times New Roman"/>
          <w:bCs/>
          <w:color w:val="00000A"/>
          <w:sz w:val="24"/>
          <w:szCs w:val="24"/>
          <w:lang w:eastAsia="ru-RU"/>
        </w:rPr>
        <w:t xml:space="preserve"> </w:t>
      </w:r>
      <w:r>
        <w:rPr>
          <w:rFonts w:ascii="Times New Roman" w:hAnsi="Times New Roman" w:eastAsia="Times New Roman" w:cs="Times New Roman"/>
          <w:color w:val="00000A"/>
          <w:sz w:val="24"/>
          <w:szCs w:val="24"/>
          <w:lang w:eastAsia="ru-RU"/>
        </w:rPr>
        <w:t xml:space="preserve">заявку на осмотр объекта с указанием: дня осмотра, адреса и характеристик объекта, наименования организации, фамилии, отчества и имени лица, которое будет производить осмотр, действующих контактных телефонов. Для иностранных лиц копия должны быть легализована и иметь нотариально заверенный перевод на русский язык. </w:t>
      </w:r>
    </w:p>
    <w:p w14:paraId="71017CEB">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Заявка может быть подана непосредственно Организатору аукциона</w:t>
      </w:r>
      <w:r>
        <w:rPr>
          <w:rFonts w:ascii="Times New Roman" w:hAnsi="Times New Roman" w:eastAsia="Times New Roman" w:cs="Times New Roman"/>
          <w:bCs/>
          <w:color w:val="00000A"/>
          <w:sz w:val="24"/>
          <w:szCs w:val="24"/>
          <w:lang w:eastAsia="ru-RU"/>
        </w:rPr>
        <w:t xml:space="preserve"> по месту его нахождения </w:t>
      </w:r>
      <w:r>
        <w:rPr>
          <w:rFonts w:ascii="Times New Roman" w:hAnsi="Times New Roman" w:eastAsia="Times New Roman" w:cs="Times New Roman"/>
          <w:color w:val="00000A"/>
          <w:sz w:val="24"/>
          <w:szCs w:val="24"/>
          <w:lang w:eastAsia="ru-RU"/>
        </w:rPr>
        <w:t>или направлена в форме электронного документа по адресам электронной почты</w:t>
      </w:r>
      <w:r>
        <w:rPr>
          <w:rFonts w:ascii="Times New Roman" w:hAnsi="Times New Roman" w:eastAsia="Times New Roman" w:cs="Times New Roman"/>
          <w:bCs/>
          <w:color w:val="00000A"/>
          <w:sz w:val="24"/>
          <w:szCs w:val="24"/>
          <w:lang w:eastAsia="ru-RU"/>
        </w:rPr>
        <w:t>, указанным в п. 1.2 настоящей Аукционной документации.</w:t>
      </w:r>
    </w:p>
    <w:p w14:paraId="415CF352">
      <w:pPr>
        <w:tabs>
          <w:tab w:val="left" w:pos="708"/>
        </w:tabs>
        <w:suppressAutoHyphens/>
        <w:spacing w:after="0" w:line="240" w:lineRule="auto"/>
        <w:jc w:val="both"/>
        <w:rPr>
          <w:rFonts w:ascii="Times New Roman" w:hAnsi="Times New Roman" w:eastAsia="Times New Roman" w:cs="Times New Roman"/>
          <w:bCs/>
          <w:color w:val="00000A"/>
          <w:sz w:val="24"/>
          <w:szCs w:val="24"/>
          <w:lang w:eastAsia="ru-RU"/>
        </w:rPr>
      </w:pPr>
      <w:r>
        <w:rPr>
          <w:rFonts w:ascii="Times New Roman" w:hAnsi="Times New Roman" w:eastAsia="Times New Roman" w:cs="Times New Roman"/>
          <w:color w:val="00000A"/>
          <w:sz w:val="24"/>
          <w:szCs w:val="24"/>
          <w:lang w:eastAsia="ru-RU"/>
        </w:rPr>
        <w:t>Заявка должна быть получена Организатором аукциона не позднее одного рабочего дня до наступления указанной в заявке даты.</w:t>
      </w:r>
      <w:r>
        <w:rPr>
          <w:rFonts w:ascii="Times New Roman" w:hAnsi="Times New Roman" w:eastAsia="Times New Roman" w:cs="Times New Roman"/>
          <w:bCs/>
          <w:color w:val="00000A"/>
          <w:sz w:val="24"/>
          <w:szCs w:val="24"/>
          <w:lang w:eastAsia="ru-RU"/>
        </w:rPr>
        <w:t xml:space="preserve"> Проход на объект заявителями или их уполномоченными представителями осуществляется по документу, удостоверяющему личность (гражданскому паспорту).</w:t>
      </w:r>
    </w:p>
    <w:p w14:paraId="29F03273">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На основании заявки, в дополнительно согласованное заявителем время (в пределах времени, указанного в п. 8.2 настоящей документации об аукционе), Организатор аукциона обеспечивает показ объекта.</w:t>
      </w:r>
    </w:p>
    <w:p w14:paraId="5FB924B3">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8.4. В случае неявки заявителя или его уполномоченного представителя или при отказе заявителя от осмотра объекта, все возникшие, в связи с этим риски и негативные последствия заявитель принимает на себя безоговорочно.</w:t>
      </w:r>
    </w:p>
    <w:p w14:paraId="70C6E3C4">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9. Внесение изменений в извещение о проведении аукциона, документацию об аукционе</w:t>
      </w:r>
    </w:p>
    <w:p w14:paraId="3CC630F4">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bookmarkStart w:id="2" w:name="_Hlk147326083"/>
      <w:r>
        <w:rPr>
          <w:rFonts w:hint="default" w:ascii="Times New Roman" w:hAnsi="Times New Roman" w:eastAsia="Times New Roman" w:cs="Times New Roman"/>
          <w:color w:val="00000A"/>
          <w:sz w:val="24"/>
          <w:szCs w:val="24"/>
          <w:lang w:val="en-US" w:eastAsia="ru-RU"/>
        </w:rPr>
        <w:t xml:space="preserve">9.1. </w:t>
      </w:r>
      <w:r>
        <w:rPr>
          <w:rFonts w:hint="default" w:ascii="Times New Roman" w:hAnsi="Times New Roman" w:eastAsia="Times New Roman" w:cs="Times New Roman"/>
          <w:color w:val="00000A"/>
          <w:sz w:val="24"/>
          <w:szCs w:val="24"/>
          <w:lang w:eastAsia="ru-RU"/>
        </w:rPr>
        <w:t>Организатор аукциона вправе принять решение о внесении изменений в извещение о проведении аукциона. Такие изменения формируются организатором аукциона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специализированной организацией на официальном сайте не позднее чем за пять 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пятнадцати календарных дней, но не менее десяти рабочих дней.</w:t>
      </w:r>
    </w:p>
    <w:bookmarkEnd w:id="2"/>
    <w:p w14:paraId="68C30686">
      <w:pPr>
        <w:keepNext/>
        <w:tabs>
          <w:tab w:val="left" w:pos="708"/>
        </w:tabs>
        <w:spacing w:after="0" w:line="240" w:lineRule="auto"/>
        <w:jc w:val="center"/>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10. Отказ от проведения аукциона</w:t>
      </w:r>
    </w:p>
    <w:p w14:paraId="69EC3593">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10.1. </w:t>
      </w:r>
      <w:r>
        <w:rPr>
          <w:rFonts w:hint="default" w:ascii="Times New Roman" w:hAnsi="Times New Roman" w:eastAsia="Times New Roman" w:cs="Times New Roman"/>
          <w:color w:val="00000A"/>
          <w:sz w:val="24"/>
          <w:szCs w:val="24"/>
          <w:lang w:eastAsia="ru-RU"/>
        </w:rPr>
        <w:t>Организатор аукциона вправе отказаться от проведения аукциона. Извещение об отказе от проведения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позднее чем за пять дней до даты окончания срока подачи заявок на участие в аукционе.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r>
        <w:rPr>
          <w:rFonts w:ascii="Times New Roman" w:hAnsi="Times New Roman" w:cs="Times New Roman"/>
          <w:bCs/>
          <w:sz w:val="24"/>
          <w:szCs w:val="24"/>
        </w:rPr>
        <w:t>.</w:t>
      </w:r>
    </w:p>
    <w:p w14:paraId="3AD1975A">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10.2. Оператор вправе приостановить проведение аукциона в электронной форме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в электронной форме начинается с того момента, на котором аукцион в электронной форме был прерван.</w:t>
      </w:r>
    </w:p>
    <w:p w14:paraId="34D6931C">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10.3. В течение одного часа со времени приостановления аукциона в электронной форме оператор размещает на электронной площадке информацию о причине приостановления аукциона в электронной форме, времени приостановления и возобновления аукциона в электронной форме, уведомляет об этом участников, а также направляет указанную информацию Организатору аукциона</w:t>
      </w:r>
    </w:p>
    <w:p w14:paraId="12E7156B">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11. Порядок разъяснений положений конкурсной документации об аукционе</w:t>
      </w:r>
    </w:p>
    <w:p w14:paraId="510C70E4">
      <w:pPr>
        <w:tabs>
          <w:tab w:val="left" w:pos="708"/>
          <w:tab w:val="left" w:pos="851"/>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11.1. </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не более чем три запроса о разъяснении положений аукционной документации. Такой запрос в режиме реального времени направляется в «личный кабинет» Организатора аукциона для рассмотрения при условии, что запрос поступил Организатору аукциона не позднее чем за 3 (три) рабочих дня до даты окончания подачи заявок. В течение 2 (двух) рабочих дней со дня поступления запроса Организатор аукциона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14:paraId="0C24F507">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12. Порядок рассмотрения заявок на участие в аукционе</w:t>
      </w:r>
    </w:p>
    <w:p w14:paraId="5DFF00DA">
      <w:pPr>
        <w:tabs>
          <w:tab w:val="left" w:pos="540"/>
          <w:tab w:val="left" w:pos="708"/>
          <w:tab w:val="left" w:pos="851"/>
        </w:tabs>
        <w:spacing w:after="0" w:line="240" w:lineRule="auto"/>
        <w:jc w:val="both"/>
        <w:rPr>
          <w:rFonts w:ascii="Times New Roman" w:hAnsi="Times New Roman" w:eastAsia="Times New Roman" w:cs="Times New Roman"/>
          <w:b/>
          <w:bCs/>
          <w:color w:val="00000A"/>
          <w:sz w:val="24"/>
          <w:szCs w:val="24"/>
          <w:highlight w:val="none"/>
          <w:lang w:eastAsia="ru-RU"/>
        </w:rPr>
      </w:pPr>
      <w:bookmarkStart w:id="3" w:name="%25252525D0%25252525B9%25252525D0%252525"/>
      <w:bookmarkEnd w:id="3"/>
      <w:r>
        <w:rPr>
          <w:rFonts w:ascii="Times New Roman" w:hAnsi="Times New Roman" w:eastAsia="Times New Roman" w:cs="Times New Roman"/>
          <w:color w:val="000000"/>
          <w:sz w:val="24"/>
          <w:szCs w:val="24"/>
          <w:highlight w:val="none"/>
          <w:lang w:eastAsia="ru-RU"/>
        </w:rPr>
        <w:t>12.1. Дата и время начала рассмотрения заявок</w:t>
      </w:r>
      <w:r>
        <w:rPr>
          <w:rFonts w:hint="default" w:ascii="Times New Roman" w:hAnsi="Times New Roman" w:eastAsia="Times New Roman" w:cs="Times New Roman"/>
          <w:color w:val="000000"/>
          <w:sz w:val="24"/>
          <w:szCs w:val="24"/>
          <w:highlight w:val="none"/>
          <w:lang w:val="en-US" w:eastAsia="ru-RU"/>
        </w:rPr>
        <w:t xml:space="preserve"> - </w:t>
      </w:r>
      <w:r>
        <w:rPr>
          <w:rFonts w:ascii="Times New Roman" w:hAnsi="Times New Roman" w:eastAsia="Times New Roman" w:cs="Times New Roman"/>
          <w:color w:val="000000"/>
          <w:sz w:val="24"/>
          <w:szCs w:val="24"/>
          <w:highlight w:val="none"/>
          <w:lang w:eastAsia="ru-RU"/>
        </w:rPr>
        <w:t xml:space="preserve"> </w:t>
      </w:r>
      <w:r>
        <w:rPr>
          <w:rFonts w:ascii="Times New Roman" w:hAnsi="Times New Roman" w:eastAsia="Times New Roman" w:cs="Times New Roman"/>
          <w:bCs/>
          <w:sz w:val="24"/>
          <w:szCs w:val="24"/>
          <w:highlight w:val="none"/>
          <w:lang w:eastAsia="ru-RU"/>
        </w:rPr>
        <w:t>«</w:t>
      </w:r>
      <w:r>
        <w:rPr>
          <w:rFonts w:hint="default" w:ascii="Times New Roman" w:hAnsi="Times New Roman" w:eastAsia="Times New Roman" w:cs="Times New Roman"/>
          <w:bCs/>
          <w:sz w:val="24"/>
          <w:szCs w:val="24"/>
          <w:highlight w:val="none"/>
          <w:lang w:val="en-US" w:eastAsia="ru-RU"/>
        </w:rPr>
        <w:t>26</w:t>
      </w:r>
      <w:r>
        <w:rPr>
          <w:rFonts w:ascii="Times New Roman" w:hAnsi="Times New Roman" w:eastAsia="Times New Roman" w:cs="Times New Roman"/>
          <w:bCs/>
          <w:sz w:val="24"/>
          <w:szCs w:val="24"/>
          <w:highlight w:val="none"/>
          <w:lang w:eastAsia="ru-RU"/>
        </w:rPr>
        <w:t>» августа</w:t>
      </w:r>
      <w:r>
        <w:rPr>
          <w:rFonts w:hint="default" w:ascii="Times New Roman" w:hAnsi="Times New Roman" w:eastAsia="Times New Roman" w:cs="Times New Roman"/>
          <w:bCs/>
          <w:sz w:val="24"/>
          <w:szCs w:val="24"/>
          <w:highlight w:val="none"/>
          <w:lang w:val="en-US" w:eastAsia="ru-RU"/>
        </w:rPr>
        <w:t xml:space="preserve"> </w:t>
      </w:r>
      <w:r>
        <w:rPr>
          <w:rFonts w:ascii="Times New Roman" w:hAnsi="Times New Roman" w:eastAsia="Times New Roman" w:cs="Times New Roman"/>
          <w:bCs/>
          <w:sz w:val="24"/>
          <w:szCs w:val="24"/>
          <w:highlight w:val="none"/>
          <w:lang w:eastAsia="ru-RU"/>
        </w:rPr>
        <w:t>202</w:t>
      </w:r>
      <w:r>
        <w:rPr>
          <w:rFonts w:hint="default" w:ascii="Times New Roman" w:hAnsi="Times New Roman" w:eastAsia="Times New Roman" w:cs="Times New Roman"/>
          <w:bCs/>
          <w:sz w:val="24"/>
          <w:szCs w:val="24"/>
          <w:highlight w:val="none"/>
          <w:lang w:val="en-US" w:eastAsia="ru-RU"/>
        </w:rPr>
        <w:t>6</w:t>
      </w:r>
      <w:r>
        <w:rPr>
          <w:rFonts w:ascii="Times New Roman" w:hAnsi="Times New Roman" w:eastAsia="Times New Roman" w:cs="Times New Roman"/>
          <w:bCs/>
          <w:sz w:val="24"/>
          <w:szCs w:val="24"/>
          <w:highlight w:val="none"/>
          <w:lang w:eastAsia="ru-RU"/>
        </w:rPr>
        <w:t xml:space="preserve"> года</w:t>
      </w:r>
      <w:r>
        <w:rPr>
          <w:rFonts w:ascii="Times New Roman" w:hAnsi="Times New Roman" w:eastAsia="Times New Roman" w:cs="Times New Roman"/>
          <w:color w:val="000000"/>
          <w:sz w:val="24"/>
          <w:szCs w:val="24"/>
          <w:highlight w:val="none"/>
          <w:lang w:eastAsia="ru-RU"/>
        </w:rPr>
        <w:t xml:space="preserve">. </w:t>
      </w:r>
    </w:p>
    <w:p w14:paraId="78AC0A38">
      <w:pPr>
        <w:tabs>
          <w:tab w:val="left" w:pos="540"/>
          <w:tab w:val="left" w:pos="708"/>
          <w:tab w:val="left" w:pos="993"/>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 xml:space="preserve">12.2. Заявки на участие в аукционе рассматриваются на закрытом заседании аукционной комиссии, созданной Организатором аукциона (далее – комиссия). </w:t>
      </w:r>
    </w:p>
    <w:p w14:paraId="1381A483">
      <w:pPr>
        <w:tabs>
          <w:tab w:val="left" w:pos="540"/>
          <w:tab w:val="left" w:pos="708"/>
          <w:tab w:val="left" w:pos="851"/>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12.3. Оператор через «личный кабинет» Организатора аукциона обеспечивает доступ Организатора аукциона к поданным заявителями заявкам и документам, а также к журналу приема заявок. Комиссия рассматривает заявки, поданные заявителями, на предмет соответствия требованиям, установленным документацией об аукционе и действующим законодательством Российской Федерации.</w:t>
      </w:r>
    </w:p>
    <w:p w14:paraId="617B674A">
      <w:pPr>
        <w:tabs>
          <w:tab w:val="left" w:pos="540"/>
          <w:tab w:val="left" w:pos="708"/>
          <w:tab w:val="left" w:pos="851"/>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12.4. По результатам рассмотрения заявок на участие в аукционе комиссия принимает решение о допуске заявителей к участию в аукционе или об отказе в допуске заявителей к участию в аукционе в порядке и по основаниям, предусмотренным в пункте 12.6 настоящей документации об аукционе.</w:t>
      </w:r>
    </w:p>
    <w:p w14:paraId="3E24692F">
      <w:pPr>
        <w:tabs>
          <w:tab w:val="left" w:pos="180"/>
          <w:tab w:val="left" w:pos="540"/>
          <w:tab w:val="left" w:pos="708"/>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12.5. Во время рассмотрения заявок на участие в аукционе комиссия имеет право получать консультации и привлекать независимых экспертов.</w:t>
      </w:r>
    </w:p>
    <w:p w14:paraId="493F4FAC">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12.6. Заявитель не допускается к участию в аукционе в случаях:</w:t>
      </w:r>
    </w:p>
    <w:p w14:paraId="60E5DD63">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 несоответствия требованиям, указанным в настоящей документации об аукционе и/или требованиям действующего законодательства Российской Федерации;</w:t>
      </w:r>
    </w:p>
    <w:p w14:paraId="40077231">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2) непредставления документов, определённых настоящей документацией об аукционе и/или законодательством Российской Федерации, либо наличия в таких документах недостоверных сведений;</w:t>
      </w:r>
    </w:p>
    <w:p w14:paraId="40496FB7">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3) несоответствия заявки на участие в аукционе требованиям настоящей документации об аукционе;</w:t>
      </w:r>
    </w:p>
    <w:p w14:paraId="2B445632">
      <w:pPr>
        <w:tabs>
          <w:tab w:val="left" w:pos="180"/>
          <w:tab w:val="left" w:pos="540"/>
          <w:tab w:val="left" w:pos="708"/>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A"/>
          <w:sz w:val="24"/>
          <w:szCs w:val="24"/>
          <w:lang w:eastAsia="ru-RU"/>
        </w:rPr>
        <w:t>4) невнесение задатка;</w:t>
      </w:r>
    </w:p>
    <w:p w14:paraId="635018D9">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5) наличия решения о ликвидации заявителя </w:t>
      </w:r>
      <w:r>
        <w:rPr>
          <w:rFonts w:ascii="Times New Roman" w:hAnsi="Times New Roman" w:eastAsia="Times New Roman" w:cs="Times New Roman"/>
          <w:color w:val="00000A"/>
          <w:sz w:val="24"/>
          <w:szCs w:val="24"/>
          <w:shd w:val="clear" w:color="auto" w:fill="FFFFFF"/>
          <w:lang w:eastAsia="ru-RU"/>
        </w:rPr>
        <w:t>–</w:t>
      </w:r>
      <w:r>
        <w:rPr>
          <w:rFonts w:ascii="Times New Roman" w:hAnsi="Times New Roman" w:eastAsia="Times New Roman" w:cs="Times New Roman"/>
          <w:color w:val="00000A"/>
          <w:sz w:val="24"/>
          <w:szCs w:val="24"/>
          <w:lang w:eastAsia="ru-RU"/>
        </w:rPr>
        <w:t xml:space="preserve"> юридического лица или наличия решения арбитражного суда о признании заявителя </w:t>
      </w:r>
      <w:r>
        <w:rPr>
          <w:rFonts w:ascii="Times New Roman" w:hAnsi="Times New Roman" w:eastAsia="Times New Roman" w:cs="Times New Roman"/>
          <w:color w:val="00000A"/>
          <w:sz w:val="24"/>
          <w:szCs w:val="24"/>
          <w:shd w:val="clear" w:color="auto" w:fill="FFFFFF"/>
          <w:lang w:eastAsia="ru-RU"/>
        </w:rPr>
        <w:t>–</w:t>
      </w:r>
      <w:r>
        <w:rPr>
          <w:rFonts w:ascii="Times New Roman" w:hAnsi="Times New Roman" w:eastAsia="Times New Roman" w:cs="Times New Roman"/>
          <w:color w:val="00000A"/>
          <w:sz w:val="24"/>
          <w:szCs w:val="24"/>
          <w:lang w:eastAsia="ru-RU"/>
        </w:rPr>
        <w:t xml:space="preserve"> юридического лица, индивидуального предпринимателя банкротом и об открытии конкурсного производства;</w:t>
      </w:r>
    </w:p>
    <w:p w14:paraId="327B1C44">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6) наличия решения о приостановлении деятельности заявителя в порядке, предусмотренном </w:t>
      </w:r>
      <w:r>
        <w:fldChar w:fldCharType="begin"/>
      </w:r>
      <w:r>
        <w:instrText xml:space="preserve"> HYPERLINK "consultantplus://offline/ref=AD376F7B338F7A8FB88914B82924B69024F798FC7DEEEFB7119AFC22B924360B476B439E54B2A6P" \h </w:instrText>
      </w:r>
      <w:r>
        <w:fldChar w:fldCharType="separate"/>
      </w:r>
      <w:r>
        <w:rPr>
          <w:rFonts w:ascii="Times New Roman" w:hAnsi="Times New Roman" w:eastAsia="Times New Roman" w:cs="Times New Roman"/>
          <w:color w:val="00000A"/>
          <w:sz w:val="24"/>
          <w:szCs w:val="24"/>
          <w:lang w:eastAsia="ru-RU" w:bidi="ru-RU"/>
        </w:rPr>
        <w:t>Кодексом</w:t>
      </w:r>
      <w:r>
        <w:rPr>
          <w:rFonts w:ascii="Times New Roman" w:hAnsi="Times New Roman" w:eastAsia="Times New Roman" w:cs="Times New Roman"/>
          <w:color w:val="00000A"/>
          <w:sz w:val="24"/>
          <w:szCs w:val="24"/>
          <w:lang w:eastAsia="ru-RU" w:bidi="ru-RU"/>
        </w:rPr>
        <w:fldChar w:fldCharType="end"/>
      </w:r>
      <w:r>
        <w:rPr>
          <w:rFonts w:ascii="Times New Roman" w:hAnsi="Times New Roman" w:eastAsia="Times New Roman" w:cs="Times New Roman"/>
          <w:color w:val="00000A"/>
          <w:sz w:val="24"/>
          <w:szCs w:val="24"/>
          <w:lang w:eastAsia="ru-RU"/>
        </w:rPr>
        <w:t xml:space="preserve"> Российской Федерации об административных правонарушениях, на день рассмотрения заявки на участие в аукционе.</w:t>
      </w:r>
    </w:p>
    <w:p w14:paraId="3C7624EA">
      <w:pPr>
        <w:tabs>
          <w:tab w:val="left" w:pos="180"/>
          <w:tab w:val="left" w:pos="540"/>
          <w:tab w:val="left" w:pos="708"/>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 xml:space="preserve">12.7. </w:t>
      </w:r>
      <w:r>
        <w:rPr>
          <w:rFonts w:ascii="Times New Roman" w:hAnsi="Times New Roman" w:eastAsia="Times New Roman" w:cs="Times New Roman"/>
          <w:color w:val="00000A"/>
          <w:sz w:val="24"/>
          <w:szCs w:val="24"/>
          <w:lang w:eastAsia="ru-RU"/>
        </w:rPr>
        <w:t>В случае установления факта недостоверности сведений, содержащихся в документах, представленных заявителем или участником аукциона, комиссия отстраняет такого заявителя или участника аукциона от участия в аукционе на любом этапе его проведения. Протокол об отстранении заявителя или участника аукциона от участия в аукционе подлежит размещению на Официальном сайте и на ЭТП, в срок не позднее  дня, следующего за днём принятия такого решения. При этом в протоколе указываются установленные факты недостоверных сведений.</w:t>
      </w:r>
    </w:p>
    <w:p w14:paraId="3F3A90C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A"/>
          <w:sz w:val="24"/>
          <w:szCs w:val="24"/>
          <w:lang w:eastAsia="ru-RU"/>
        </w:rPr>
        <w:t xml:space="preserve">12.8. </w:t>
      </w:r>
      <w:r>
        <w:rPr>
          <w:rFonts w:ascii="Times New Roman" w:hAnsi="Times New Roman" w:eastAsia="Times New Roman" w:cs="Times New Roman"/>
          <w:color w:val="000000"/>
          <w:sz w:val="24"/>
          <w:szCs w:val="24"/>
          <w:lang w:eastAsia="ru-RU"/>
        </w:rPr>
        <w:t xml:space="preserve">В случае установления комиссией факта </w:t>
      </w:r>
      <w:r>
        <w:rPr>
          <w:rFonts w:ascii="Times New Roman" w:hAnsi="Times New Roman" w:cs="Times New Roman"/>
          <w:sz w:val="24"/>
          <w:szCs w:val="24"/>
        </w:rPr>
        <w:t>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33D34314">
      <w:pPr>
        <w:tabs>
          <w:tab w:val="left" w:pos="180"/>
          <w:tab w:val="left" w:pos="540"/>
          <w:tab w:val="left" w:pos="708"/>
          <w:tab w:val="left" w:pos="851"/>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12.9. Результаты рассмотрения заявок заявителей оформляются протоколом рассмотрения заявок на участие в аукционе. В этот же день протокол размещается Организатором аукциона на Официальном сайте и на ЭТП.</w:t>
      </w:r>
    </w:p>
    <w:p w14:paraId="21A25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0"/>
          <w:sz w:val="24"/>
          <w:szCs w:val="24"/>
          <w:lang w:eastAsia="ru-RU"/>
        </w:rPr>
        <w:t xml:space="preserve">12.10. </w:t>
      </w:r>
      <w:r>
        <w:rPr>
          <w:rFonts w:ascii="Times New Roman" w:hAnsi="Times New Roman" w:cs="Times New Roman"/>
          <w:sz w:val="24"/>
          <w:szCs w:val="24"/>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14:paraId="5A2A45C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12.11. 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14:paraId="6407C05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Организатором аукциона или специализированной организацией 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14:paraId="3509510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Указанный протокол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14:paraId="355BB6F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12.12. 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14:paraId="0BAD62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12.13. 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14:paraId="3EBA51C5">
      <w:pPr>
        <w:keepNext/>
        <w:tabs>
          <w:tab w:val="left" w:pos="708"/>
        </w:tab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13. Порядок проведения аукциона и определения победителя аукциона</w:t>
      </w:r>
    </w:p>
    <w:p w14:paraId="64600B21">
      <w:pPr>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0"/>
          <w:sz w:val="24"/>
          <w:szCs w:val="24"/>
          <w:lang w:eastAsia="ru-RU"/>
        </w:rPr>
        <w:t>13.1. Аукцион проводится в указанный в извещении о проведении аукциона день и час в соответствии с п. 3.4 настоящей документации об аукционе.</w:t>
      </w:r>
    </w:p>
    <w:p w14:paraId="3D591154">
      <w:pPr>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13.2. В аукционе могут принимать участие только заявители, признанные участниками аукциона.</w:t>
      </w:r>
    </w:p>
    <w:p w14:paraId="64B485DE">
      <w:pPr>
        <w:tabs>
          <w:tab w:val="left" w:pos="180"/>
          <w:tab w:val="left" w:pos="540"/>
          <w:tab w:val="left" w:pos="708"/>
        </w:tabs>
        <w:spacing w:after="0" w:line="240" w:lineRule="auto"/>
        <w:jc w:val="both"/>
        <w:rPr>
          <w:rFonts w:ascii="Times New Roman" w:hAnsi="Times New Roman" w:eastAsia="Times New Roman" w:cs="Times New Roman"/>
          <w:b/>
          <w:bCs/>
          <w:color w:val="00000A"/>
          <w:sz w:val="24"/>
          <w:szCs w:val="24"/>
          <w:lang w:eastAsia="ru-RU"/>
        </w:rPr>
      </w:pPr>
      <w:r>
        <w:rPr>
          <w:rFonts w:ascii="Times New Roman" w:hAnsi="Times New Roman" w:eastAsia="Times New Roman" w:cs="Times New Roman"/>
          <w:color w:val="000000"/>
          <w:sz w:val="24"/>
          <w:szCs w:val="24"/>
          <w:lang w:eastAsia="ru-RU"/>
        </w:rPr>
        <w:t>13.3.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договора.</w:t>
      </w:r>
    </w:p>
    <w:p w14:paraId="7DEA9EEF">
      <w:pPr>
        <w:tabs>
          <w:tab w:val="left" w:pos="180"/>
          <w:tab w:val="left" w:pos="540"/>
          <w:tab w:val="left" w:pos="70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13.4. Со времени начала проведения процедуры аукциона Оператором размещается:</w:t>
      </w:r>
    </w:p>
    <w:p w14:paraId="3800E1E5">
      <w:pPr>
        <w:tabs>
          <w:tab w:val="left" w:pos="180"/>
          <w:tab w:val="left" w:pos="540"/>
          <w:tab w:val="left" w:pos="70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в открытой части электронной площадки - информация о начале проведения процедуры аукциона с указанием наименования имущества, начальной (минимальной) цены и «шага аукциона»;</w:t>
      </w:r>
    </w:p>
    <w:p w14:paraId="04AA3C74">
      <w:pPr>
        <w:tabs>
          <w:tab w:val="left" w:pos="180"/>
          <w:tab w:val="left" w:pos="540"/>
          <w:tab w:val="left" w:pos="70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(минимальной) цены («шаг аукциона»), время, оставшееся до окончания приема предложений о цене договора.</w:t>
      </w:r>
    </w:p>
    <w:p w14:paraId="604DAF16">
      <w:pPr>
        <w:tabs>
          <w:tab w:val="left" w:pos="70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13.5. 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14:paraId="60D932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представленное участником аукциона предложение о цене договора не может быть ниже начальной (минимальной) цены договора (цены лота);</w:t>
      </w:r>
    </w:p>
    <w:p w14:paraId="510C6DE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равным или ниже ранее представленных участниками предложений о цене договора;</w:t>
      </w:r>
    </w:p>
    <w:p w14:paraId="744B38B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14:paraId="30BDCFAA">
      <w:pPr>
        <w:tabs>
          <w:tab w:val="left" w:pos="708"/>
        </w:tab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13.6. Аукцион проводится путём повышения начальной (минимальной) цены договора (цены лота), указанной в извещении о проведении аукциона, а также настоящей документации об аукционе, на «шаг аукциона».</w:t>
      </w:r>
    </w:p>
    <w:p w14:paraId="3C9FB6E0">
      <w:pPr>
        <w:autoSpaceDE w:val="0"/>
        <w:autoSpaceDN w:val="0"/>
        <w:adjustRightInd w:val="0"/>
        <w:spacing w:after="0" w:line="240" w:lineRule="auto"/>
        <w:ind w:firstLine="540"/>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Процедура подачи ценовых предложений указана в Регламенте электронной площадки РТС-ТЕНДЕР. </w:t>
      </w:r>
    </w:p>
    <w:p w14:paraId="5F7529A6">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5A593E55">
      <w:pPr>
        <w:tabs>
          <w:tab w:val="left" w:pos="708"/>
        </w:tabs>
        <w:suppressAutoHyphens/>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13.7. 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w:t>
      </w:r>
    </w:p>
    <w:p w14:paraId="308AB548">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13.8. Победителем аукциона признается участник аукциона, предложивший наиболее высокую цену договора аренды.</w:t>
      </w:r>
    </w:p>
    <w:p w14:paraId="0F6464BE">
      <w:pPr>
        <w:widowControl w:val="0"/>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13.9. </w:t>
      </w:r>
      <w:r>
        <w:rPr>
          <w:rFonts w:ascii="Times New Roman" w:hAnsi="Times New Roman" w:eastAsia="Times New Roman" w:cs="Times New Roman"/>
          <w:color w:val="000000"/>
          <w:sz w:val="24"/>
          <w:szCs w:val="24"/>
          <w:lang w:eastAsia="ru-RU"/>
        </w:rPr>
        <w:t>Ход проведения процедуры аукциона фиксируется Оператором в электронном журнале, который направляется Организатору аукциона в течение одного часа со времени завершения приема предложений о цене договора для подведения итогов аукциона путем оформления протокола об итогах аукциона, который размещается на Официальном сайте торгов и ЭТП в течение дня, следующего за днем подписания указанного протокола.</w:t>
      </w:r>
    </w:p>
    <w:p w14:paraId="7E6584FB">
      <w:pPr>
        <w:widowControl w:val="0"/>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0"/>
          <w:sz w:val="24"/>
          <w:szCs w:val="24"/>
          <w:lang w:eastAsia="ru-RU"/>
        </w:rPr>
        <w:t>13.10. 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аукциона для внесения в протокол об итогах аукциона.</w:t>
      </w:r>
    </w:p>
    <w:p w14:paraId="2E014C9A">
      <w:pPr>
        <w:widowControl w:val="0"/>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0"/>
          <w:sz w:val="24"/>
          <w:szCs w:val="24"/>
          <w:lang w:eastAsia="ru-RU"/>
        </w:rPr>
        <w:t>13.11. Процедура аукциона считается завершенной с момента подписания Организатором аукциона протокола об итогах аукциона.</w:t>
      </w:r>
    </w:p>
    <w:p w14:paraId="68B653A2">
      <w:pPr>
        <w:widowControl w:val="0"/>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0"/>
          <w:sz w:val="24"/>
          <w:szCs w:val="24"/>
          <w:lang w:eastAsia="ru-RU"/>
        </w:rPr>
        <w:t>13.12. Аукцион признается несостоявшимся в связи с отсутствием предложений о цене договора (цене лота), предусматривающих более высокую цену договора (цену лота), чем начальная (минимальная) цена договора (цена лота).</w:t>
      </w:r>
    </w:p>
    <w:p w14:paraId="037F694E">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13.13.</w:t>
      </w:r>
      <w:r>
        <w:rPr>
          <w:rFonts w:ascii="Times New Roman" w:hAnsi="Times New Roman" w:eastAsia="Times New Roman" w:cs="Times New Roman"/>
          <w:color w:val="00000A"/>
          <w:sz w:val="24"/>
          <w:szCs w:val="24"/>
          <w:lang w:eastAsia="ru-RU"/>
        </w:rPr>
        <w:tab/>
      </w:r>
      <w:r>
        <w:rPr>
          <w:rFonts w:ascii="Times New Roman" w:hAnsi="Times New Roman" w:eastAsia="Times New Roman" w:cs="Times New Roman"/>
          <w:color w:val="00000A"/>
          <w:sz w:val="24"/>
          <w:szCs w:val="24"/>
          <w:lang w:eastAsia="ru-RU"/>
        </w:rPr>
        <w:t>Решение о признании аукциона несостоявшимся оформляется протоколом о признании аукциона несостоявшимся.</w:t>
      </w:r>
    </w:p>
    <w:p w14:paraId="09D71DB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eastAsia="Times New Roman" w:cs="Times New Roman"/>
          <w:color w:val="00000A"/>
          <w:sz w:val="24"/>
          <w:szCs w:val="24"/>
          <w:lang w:eastAsia="ru-RU"/>
        </w:rPr>
        <w:t xml:space="preserve">13.14. </w:t>
      </w:r>
      <w:r>
        <w:rPr>
          <w:rFonts w:ascii="Times New Roman" w:hAnsi="Times New Roman" w:cs="Times New Roman"/>
          <w:sz w:val="24"/>
          <w:szCs w:val="24"/>
        </w:rPr>
        <w:t>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подписания протокола подведения  итогов аукциона.</w:t>
      </w:r>
    </w:p>
    <w:p w14:paraId="379FACE2">
      <w:pPr>
        <w:widowControl w:val="0"/>
        <w:tabs>
          <w:tab w:val="left" w:pos="708"/>
        </w:tabs>
        <w:suppressAutoHyphen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14. Порядок заключения договора аренды</w:t>
      </w:r>
    </w:p>
    <w:p w14:paraId="111E62AE">
      <w:pPr>
        <w:tabs>
          <w:tab w:val="left" w:pos="825"/>
        </w:tab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14.1. Организатор аукциона в течении трех рабочих дней с даты подписания протокола о результатах аукциона передает победителю аукциона проект договора, который составляется путем включения цены договора, предложенной победителем аукциона, в проект договора, утвержденный настоящей аукционной документацией.</w:t>
      </w:r>
    </w:p>
    <w:p w14:paraId="3AB7A92A">
      <w:pPr>
        <w:tabs>
          <w:tab w:val="left" w:pos="825"/>
        </w:tabs>
        <w:spacing w:after="0" w:line="240" w:lineRule="auto"/>
        <w:jc w:val="both"/>
        <w:rPr>
          <w:rFonts w:ascii="Times New Roman" w:hAnsi="Times New Roman" w:eastAsia="Times New Roman" w:cs="Times New Roman"/>
          <w:bCs/>
          <w:sz w:val="24"/>
          <w:szCs w:val="24"/>
          <w:lang w:eastAsia="ar-SA"/>
        </w:rPr>
      </w:pPr>
      <w:r>
        <w:rPr>
          <w:rFonts w:ascii="Times New Roman" w:hAnsi="Times New Roman" w:eastAsia="Times New Roman" w:cs="Times New Roman"/>
          <w:color w:val="00000A"/>
          <w:sz w:val="24"/>
          <w:szCs w:val="24"/>
          <w:lang w:eastAsia="ru-RU"/>
        </w:rPr>
        <w:t>14.2. Договор с победителем аукциона заключается не ранее 10 дней с даты размещения на официальном сайте торгов и на Универсальной торговой платформе РТС-ТЕНДЕР протокола аукциона либо протокола рассмотрения заявок,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но не позднее 20 дней после завершения торгов и оформления протокола.</w:t>
      </w:r>
    </w:p>
    <w:p w14:paraId="6BBB4119">
      <w:pPr>
        <w:pStyle w:val="16"/>
        <w:numPr>
          <w:ilvl w:val="1"/>
          <w:numId w:val="0"/>
        </w:numPr>
        <w:tabs>
          <w:tab w:val="left" w:pos="825"/>
        </w:tabs>
        <w:spacing w:after="0" w:line="240" w:lineRule="auto"/>
        <w:ind w:left="0" w:leftChars="0" w:firstLine="0" w:firstLineChars="0"/>
        <w:jc w:val="both"/>
        <w:rPr>
          <w:rFonts w:ascii="Times New Roman" w:hAnsi="Times New Roman" w:eastAsia="Times New Roman" w:cs="Times New Roman"/>
          <w:bCs/>
          <w:sz w:val="24"/>
          <w:szCs w:val="24"/>
          <w:lang w:eastAsia="ar-SA"/>
        </w:rPr>
      </w:pPr>
      <w:r>
        <w:rPr>
          <w:rFonts w:hint="default" w:ascii="Times New Roman" w:hAnsi="Times New Roman" w:eastAsia="Times New Roman" w:cs="Times New Roman"/>
          <w:bCs/>
          <w:sz w:val="24"/>
          <w:szCs w:val="24"/>
          <w:lang w:val="ru-RU" w:eastAsia="ar-SA" w:bidi="ar-SA"/>
        </w:rPr>
        <w:t>14.3.</w:t>
      </w:r>
      <w:r>
        <w:rPr>
          <w:rFonts w:ascii="Times New Roman" w:hAnsi="Times New Roman" w:eastAsia="Times New Roman" w:cs="Times New Roman"/>
          <w:bCs/>
          <w:sz w:val="24"/>
          <w:szCs w:val="24"/>
          <w:lang w:eastAsia="ar-SA"/>
        </w:rPr>
        <w:t xml:space="preserve"> Заключение договора осуществляется в порядке, предусмотренном Гражданским кодексом Российской Федерации и иными федеральными законами.</w:t>
      </w:r>
    </w:p>
    <w:p w14:paraId="51907502">
      <w:pPr>
        <w:pStyle w:val="16"/>
        <w:numPr>
          <w:ilvl w:val="1"/>
          <w:numId w:val="0"/>
        </w:numPr>
        <w:spacing w:after="0" w:line="240" w:lineRule="auto"/>
        <w:ind w:left="0" w:leftChars="0" w:firstLine="0" w:firstLineChars="0"/>
        <w:jc w:val="both"/>
        <w:rPr>
          <w:rFonts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val="en-US" w:eastAsia="ru-RU" w:bidi="ar-SA"/>
        </w:rPr>
        <w:t>14.4</w:t>
      </w:r>
      <w:r>
        <w:rPr>
          <w:rFonts w:hint="default" w:ascii="Times New Roman" w:hAnsi="Times New Roman" w:eastAsia="Times New Roman" w:cs="Times New Roman"/>
          <w:bCs/>
          <w:sz w:val="24"/>
          <w:szCs w:val="24"/>
          <w:lang w:val="ru-RU" w:eastAsia="ru-RU" w:bidi="ar-SA"/>
        </w:rPr>
        <w:t>.</w:t>
      </w:r>
      <w:r>
        <w:rPr>
          <w:rFonts w:ascii="Times New Roman" w:hAnsi="Times New Roman" w:eastAsia="Times New Roman" w:cs="Times New Roman"/>
          <w:bCs/>
          <w:sz w:val="24"/>
          <w:szCs w:val="24"/>
          <w:lang w:eastAsia="ru-RU"/>
        </w:rPr>
        <w:t>Условия заключенного договора аренды в части начисления арендной платы применяются с даты подписания сторонами договора аренды.</w:t>
      </w:r>
    </w:p>
    <w:p w14:paraId="5ACA2E5F">
      <w:pPr>
        <w:pStyle w:val="16"/>
        <w:numPr>
          <w:ilvl w:val="1"/>
          <w:numId w:val="0"/>
        </w:numPr>
        <w:spacing w:after="0" w:line="240" w:lineRule="auto"/>
        <w:ind w:left="0" w:leftChars="0" w:firstLine="0" w:firstLineChars="0"/>
        <w:jc w:val="both"/>
        <w:rPr>
          <w:rFonts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val="ru-RU" w:eastAsia="ru-RU" w:bidi="ar-SA"/>
        </w:rPr>
        <w:t>1</w:t>
      </w:r>
      <w:r>
        <w:rPr>
          <w:rFonts w:hint="default" w:ascii="Times New Roman" w:hAnsi="Times New Roman" w:eastAsia="Times New Roman" w:cs="Times New Roman"/>
          <w:bCs/>
          <w:sz w:val="24"/>
          <w:szCs w:val="24"/>
          <w:lang w:val="en-US" w:eastAsia="ru-RU" w:bidi="ar-SA"/>
        </w:rPr>
        <w:t>4</w:t>
      </w:r>
      <w:r>
        <w:rPr>
          <w:rFonts w:hint="default" w:ascii="Times New Roman" w:hAnsi="Times New Roman" w:eastAsia="Times New Roman" w:cs="Times New Roman"/>
          <w:bCs/>
          <w:sz w:val="24"/>
          <w:szCs w:val="24"/>
          <w:lang w:val="ru-RU" w:eastAsia="ru-RU" w:bidi="ar-SA"/>
        </w:rPr>
        <w:t>.5.</w:t>
      </w:r>
      <w:r>
        <w:rPr>
          <w:rFonts w:ascii="Times New Roman" w:hAnsi="Times New Roman" w:eastAsia="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случае установления факта:</w:t>
      </w:r>
    </w:p>
    <w:p w14:paraId="47DEFA22">
      <w:pPr>
        <w:pStyle w:val="16"/>
        <w:spacing w:after="0" w:line="240" w:lineRule="auto"/>
        <w:ind w:left="0" w:firstLine="708"/>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а) проведения ликвидации такого участника аукциона-юридического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14:paraId="3EFC0D1B">
      <w:pPr>
        <w:pStyle w:val="16"/>
        <w:spacing w:after="0" w:line="240" w:lineRule="auto"/>
        <w:ind w:left="0" w:firstLine="708"/>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б) приостановления деятельности такого лица в порядке, предусмотренном Кодексом Российской Федерации об административных правонарушениях;</w:t>
      </w:r>
    </w:p>
    <w:p w14:paraId="257CC923">
      <w:pPr>
        <w:pStyle w:val="16"/>
        <w:spacing w:after="0" w:line="240" w:lineRule="auto"/>
        <w:ind w:left="0" w:firstLine="708"/>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в) предоставления таким лицом заведомо ложных сведений, содержащихся в документах, предусмотренных документацией об аукционе.</w:t>
      </w:r>
    </w:p>
    <w:p w14:paraId="53058C72">
      <w:pPr>
        <w:pStyle w:val="16"/>
        <w:spacing w:after="0" w:line="240" w:lineRule="auto"/>
        <w:ind w:left="0"/>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14.6.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комиссией в срок не позднее дня, следующего после дня установления фактов, и являющихся основанием для отказа от заключения Договора, составляется протокол об отказе от заключения договора.</w:t>
      </w:r>
    </w:p>
    <w:p w14:paraId="66E13CE7">
      <w:pPr>
        <w:pStyle w:val="16"/>
        <w:spacing w:after="0" w:line="240" w:lineRule="auto"/>
        <w:ind w:left="0"/>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14.7. В случае если победитель аукциона в срок, предусмотренный аукционной документацией, не представил организатору аукциона подписанный договор, переданный ему в соответствии с пунктом 14.1, победитель аукциона признается уклонившимся от заключения договора.</w:t>
      </w:r>
    </w:p>
    <w:p w14:paraId="7057352F">
      <w:pPr>
        <w:pStyle w:val="16"/>
        <w:spacing w:after="0" w:line="240" w:lineRule="auto"/>
        <w:ind w:left="0"/>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14.8. В случае если победитель аукциона признан уклонившимся от заключения договора, организатор вправе обратиться в суд с иском о понуждении победителя аукциона заключить договор, а также о возмещении убытков, причинённых уклонением от заключения договора, либо заключить договор с участником аукциона, сделавшим предпоследнее предложение о цене договора (цене лота). Организатор аукциона обязан заключить договор с участником аукциона, сделавшим предпоследнее предложение при отказе от заключения договора с победителем аукциона.</w:t>
      </w:r>
    </w:p>
    <w:p w14:paraId="0C3927B7">
      <w:pPr>
        <w:pStyle w:val="16"/>
        <w:spacing w:after="0" w:line="240" w:lineRule="auto"/>
        <w:ind w:left="0"/>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14.9. Договор заключается на условиях, указанных в аукционной документации. При заключении договора цена не может быть ниже начальной (минимальной) цены договора (цены лота), указанной в извещении о проведении аукциона, но может быть увеличена по соглашению сторон в порядке, установленном договором.</w:t>
      </w:r>
    </w:p>
    <w:p w14:paraId="5FDBB97D">
      <w:pPr>
        <w:pStyle w:val="16"/>
        <w:spacing w:after="0" w:line="240" w:lineRule="auto"/>
        <w:ind w:left="0"/>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14.10. При заключении и исполнении договора аренды изменения условий договора, указанных в документации об аукционе, по соглашению сторон и в одностороннем порядке не допускается.</w:t>
      </w:r>
    </w:p>
    <w:p w14:paraId="12F482CD">
      <w:pPr>
        <w:pStyle w:val="16"/>
        <w:spacing w:after="0" w:line="240" w:lineRule="auto"/>
        <w:ind w:left="0" w:firstLine="708"/>
        <w:jc w:val="both"/>
        <w:rPr>
          <w:rFonts w:ascii="Times New Roman" w:hAnsi="Times New Roman" w:eastAsia="Times New Roman" w:cs="Times New Roman"/>
          <w:bCs/>
          <w:sz w:val="24"/>
          <w:szCs w:val="24"/>
          <w:lang w:eastAsia="ru-RU"/>
        </w:rPr>
      </w:pPr>
    </w:p>
    <w:p w14:paraId="7DF6131A">
      <w:pPr>
        <w:pStyle w:val="16"/>
        <w:spacing w:after="0" w:line="240" w:lineRule="auto"/>
        <w:ind w:left="0" w:firstLine="708"/>
        <w:jc w:val="both"/>
        <w:rPr>
          <w:rFonts w:ascii="Times New Roman" w:hAnsi="Times New Roman" w:eastAsia="Times New Roman" w:cs="Times New Roman"/>
          <w:bCs/>
          <w:sz w:val="24"/>
          <w:szCs w:val="24"/>
          <w:lang w:eastAsia="ru-RU"/>
        </w:rPr>
      </w:pPr>
    </w:p>
    <w:p w14:paraId="71A650D0">
      <w:pPr>
        <w:pStyle w:val="16"/>
        <w:spacing w:after="0" w:line="240" w:lineRule="auto"/>
        <w:ind w:left="0" w:firstLine="708"/>
        <w:jc w:val="both"/>
        <w:rPr>
          <w:rFonts w:ascii="Times New Roman" w:hAnsi="Times New Roman" w:eastAsia="Times New Roman" w:cs="Times New Roman"/>
          <w:bCs/>
          <w:sz w:val="24"/>
          <w:szCs w:val="24"/>
          <w:lang w:eastAsia="ru-RU"/>
        </w:rPr>
      </w:pPr>
    </w:p>
    <w:p w14:paraId="47A713DA">
      <w:pPr>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br w:type="page"/>
      </w:r>
    </w:p>
    <w:p w14:paraId="2FBA5C7B">
      <w:pPr>
        <w:pStyle w:val="16"/>
        <w:spacing w:after="0" w:line="240" w:lineRule="auto"/>
        <w:ind w:left="0" w:firstLine="708"/>
        <w:jc w:val="both"/>
        <w:rPr>
          <w:rFonts w:ascii="Times New Roman" w:hAnsi="Times New Roman" w:eastAsia="Times New Roman" w:cs="Times New Roman"/>
          <w:bCs/>
          <w:sz w:val="24"/>
          <w:szCs w:val="24"/>
          <w:lang w:eastAsia="ru-RU"/>
        </w:rPr>
      </w:pPr>
    </w:p>
    <w:p w14:paraId="5B093427">
      <w:pPr>
        <w:pStyle w:val="12"/>
        <w:keepNext/>
        <w:spacing w:before="0" w:after="0"/>
        <w:rPr>
          <w:rFonts w:ascii="Times New Roman" w:hAnsi="Times New Roman"/>
          <w:sz w:val="24"/>
          <w:szCs w:val="24"/>
        </w:rPr>
      </w:pPr>
      <w:r>
        <w:rPr>
          <w:rFonts w:ascii="Times New Roman" w:hAnsi="Times New Roman"/>
          <w:sz w:val="24"/>
          <w:szCs w:val="24"/>
        </w:rPr>
        <w:t xml:space="preserve">Раздел </w:t>
      </w:r>
      <w:r>
        <w:rPr>
          <w:rFonts w:ascii="Times New Roman" w:hAnsi="Times New Roman"/>
          <w:sz w:val="24"/>
          <w:szCs w:val="24"/>
          <w:lang w:val="en-US"/>
        </w:rPr>
        <w:t>II</w:t>
      </w:r>
      <w:r>
        <w:rPr>
          <w:rFonts w:ascii="Times New Roman" w:hAnsi="Times New Roman"/>
          <w:sz w:val="24"/>
          <w:szCs w:val="24"/>
        </w:rPr>
        <w:t>. Приложения</w:t>
      </w:r>
    </w:p>
    <w:p w14:paraId="7057A398">
      <w:pPr>
        <w:pStyle w:val="12"/>
        <w:keepNext/>
        <w:spacing w:before="0" w:after="0"/>
        <w:jc w:val="right"/>
        <w:rPr>
          <w:rFonts w:ascii="Times New Roman" w:hAnsi="Times New Roman"/>
          <w:b w:val="0"/>
          <w:sz w:val="24"/>
          <w:szCs w:val="24"/>
        </w:rPr>
      </w:pPr>
      <w:r>
        <w:rPr>
          <w:rFonts w:ascii="Times New Roman" w:hAnsi="Times New Roman"/>
          <w:b w:val="0"/>
          <w:sz w:val="24"/>
          <w:szCs w:val="24"/>
        </w:rPr>
        <w:t xml:space="preserve">Приложение №1 </w:t>
      </w:r>
    </w:p>
    <w:p w14:paraId="540FD303">
      <w:pPr>
        <w:pStyle w:val="12"/>
        <w:keepNext/>
        <w:spacing w:before="0" w:after="0"/>
        <w:jc w:val="right"/>
        <w:rPr>
          <w:rFonts w:ascii="Times New Roman" w:hAnsi="Times New Roman"/>
          <w:b w:val="0"/>
          <w:sz w:val="24"/>
          <w:szCs w:val="24"/>
        </w:rPr>
      </w:pPr>
      <w:r>
        <w:rPr>
          <w:rFonts w:ascii="Times New Roman" w:hAnsi="Times New Roman"/>
          <w:b w:val="0"/>
          <w:sz w:val="24"/>
          <w:szCs w:val="24"/>
        </w:rPr>
        <w:t>к документации об аукционе</w:t>
      </w:r>
    </w:p>
    <w:p w14:paraId="532245F0">
      <w:pPr>
        <w:spacing w:after="0" w:line="240" w:lineRule="auto"/>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НА ФИРМЕННОМ БЛАНКЕ ЗАЯВИТЕЛЯ</w:t>
      </w:r>
    </w:p>
    <w:p w14:paraId="6D5494E8">
      <w:pPr>
        <w:spacing w:after="0" w:line="240" w:lineRule="auto"/>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(если имеется)</w:t>
      </w:r>
    </w:p>
    <w:p w14:paraId="25165168">
      <w:pPr>
        <w:tabs>
          <w:tab w:val="left" w:pos="708"/>
        </w:tabs>
        <w:spacing w:line="240" w:lineRule="auto"/>
        <w:jc w:val="center"/>
        <w:rPr>
          <w:rFonts w:ascii="Times New Roman" w:hAnsi="Times New Roman" w:eastAsia="Times New Roman" w:cs="Times New Roman"/>
          <w:b/>
          <w:bCs/>
          <w:color w:val="000000"/>
          <w:sz w:val="24"/>
          <w:szCs w:val="24"/>
          <w:lang w:eastAsia="ru-RU"/>
        </w:rPr>
      </w:pPr>
    </w:p>
    <w:p w14:paraId="0B71087E">
      <w:pPr>
        <w:tabs>
          <w:tab w:val="left" w:pos="708"/>
        </w:tabs>
        <w:spacing w:line="240" w:lineRule="auto"/>
        <w:jc w:val="center"/>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Заявка на участие в аукционе в электронной форме по лоту №___</w:t>
      </w:r>
    </w:p>
    <w:p w14:paraId="116DDB6D">
      <w:pPr>
        <w:tabs>
          <w:tab w:val="left" w:pos="708"/>
        </w:tabs>
        <w:suppressAutoHyphens/>
        <w:spacing w:line="240" w:lineRule="auto"/>
        <w:jc w:val="center"/>
        <w:rPr>
          <w:rFonts w:ascii="Times New Roman" w:hAnsi="Times New Roman" w:eastAsia="Times New Roman" w:cs="Times New Roman"/>
          <w:i/>
          <w:color w:val="00000A"/>
          <w:sz w:val="24"/>
          <w:szCs w:val="24"/>
          <w:vertAlign w:val="superscript"/>
          <w:lang w:eastAsia="ru-RU"/>
        </w:rPr>
      </w:pPr>
      <w:r>
        <w:rPr>
          <w:rFonts w:ascii="Times New Roman" w:hAnsi="Times New Roman" w:eastAsia="Times New Roman" w:cs="Times New Roman"/>
          <w:i/>
          <w:color w:val="00000A"/>
          <w:sz w:val="24"/>
          <w:szCs w:val="24"/>
          <w:vertAlign w:val="superscript"/>
          <w:lang w:eastAsia="ru-RU"/>
        </w:rPr>
        <w:t>(заполняется заявителем (его уполномоченным представителем))</w:t>
      </w:r>
    </w:p>
    <w:p w14:paraId="6FCBF8C3">
      <w:pPr>
        <w:keepNext/>
        <w:tabs>
          <w:tab w:val="left" w:pos="708"/>
        </w:tabs>
        <w:suppressAutoHyphens/>
        <w:spacing w:after="240"/>
        <w:outlineLvl w:val="0"/>
        <w:rPr>
          <w:rFonts w:ascii="Times New Roman" w:hAnsi="Times New Roman" w:eastAsia="Times New Roman" w:cs="Times New Roman"/>
          <w:bCs/>
          <w:color w:val="00000A"/>
          <w:sz w:val="24"/>
          <w:szCs w:val="24"/>
          <w:lang w:eastAsia="ru-RU"/>
        </w:rPr>
      </w:pPr>
      <w:r>
        <w:rPr>
          <w:rFonts w:ascii="Times New Roman" w:hAnsi="Times New Roman" w:eastAsia="Times New Roman" w:cs="Times New Roman"/>
          <w:bCs/>
          <w:color w:val="000000"/>
          <w:sz w:val="24"/>
          <w:szCs w:val="24"/>
          <w:lang w:eastAsia="ru-RU"/>
        </w:rPr>
        <w:t>г. ___________                                                                                                        «__» _________ 202</w:t>
      </w:r>
      <w:r>
        <w:rPr>
          <w:rFonts w:hint="default" w:ascii="Times New Roman" w:hAnsi="Times New Roman" w:eastAsia="Times New Roman" w:cs="Times New Roman"/>
          <w:bCs/>
          <w:color w:val="000000"/>
          <w:sz w:val="24"/>
          <w:szCs w:val="24"/>
          <w:lang w:val="en-US" w:eastAsia="ru-RU"/>
        </w:rPr>
        <w:t>6</w:t>
      </w:r>
      <w:r>
        <w:rPr>
          <w:rFonts w:ascii="Times New Roman" w:hAnsi="Times New Roman" w:eastAsia="Times New Roman" w:cs="Times New Roman"/>
          <w:bCs/>
          <w:color w:val="000000"/>
          <w:sz w:val="24"/>
          <w:szCs w:val="24"/>
          <w:lang w:eastAsia="ru-RU"/>
        </w:rPr>
        <w:t xml:space="preserve"> года</w:t>
      </w:r>
    </w:p>
    <w:p w14:paraId="3FD21E1C">
      <w:pPr>
        <w:tabs>
          <w:tab w:val="left" w:pos="708"/>
        </w:tabs>
        <w:suppressAutoHyphens/>
        <w:spacing w:after="0"/>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Заявитель ____________________________________________________________________________</w:t>
      </w:r>
    </w:p>
    <w:p w14:paraId="5DD19B2B">
      <w:pPr>
        <w:tabs>
          <w:tab w:val="left" w:pos="708"/>
        </w:tabs>
        <w:suppressAutoHyphens/>
        <w:spacing w:after="0"/>
        <w:ind w:right="423"/>
        <w:jc w:val="center"/>
        <w:rPr>
          <w:rFonts w:ascii="Times New Roman" w:hAnsi="Times New Roman" w:eastAsia="Times New Roman" w:cs="Times New Roman"/>
          <w:i/>
          <w:color w:val="00000A"/>
          <w:sz w:val="24"/>
          <w:szCs w:val="24"/>
          <w:vertAlign w:val="superscript"/>
          <w:lang w:eastAsia="ru-RU"/>
        </w:rPr>
      </w:pPr>
      <w:r>
        <w:rPr>
          <w:rFonts w:ascii="Times New Roman" w:hAnsi="Times New Roman" w:eastAsia="Times New Roman" w:cs="Times New Roman"/>
          <w:i/>
          <w:color w:val="00000A"/>
          <w:sz w:val="24"/>
          <w:szCs w:val="24"/>
          <w:vertAlign w:val="superscript"/>
          <w:lang w:eastAsia="ru-RU"/>
        </w:rPr>
        <w:t>Полное фирменное наименование / Ф.И.О.</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0ED7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tcPr>
          <w:p w14:paraId="73F8B995">
            <w:pPr>
              <w:tabs>
                <w:tab w:val="left" w:pos="708"/>
              </w:tabs>
              <w:suppressAutoHyphens/>
              <w:spacing w:after="0" w:line="240" w:lineRule="auto"/>
              <w:jc w:val="center"/>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b/>
                <w:color w:val="00000A"/>
                <w:sz w:val="24"/>
                <w:szCs w:val="24"/>
                <w:lang w:eastAsia="ru-RU"/>
              </w:rPr>
              <w:t>Для индивидуальных предпринимателей и физических лиц:</w:t>
            </w:r>
          </w:p>
          <w:p w14:paraId="40D1B86B">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Документ, удостоверяющий личность ____________________________________________</w:t>
            </w:r>
          </w:p>
          <w:p w14:paraId="4ED04E97">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Серия _______№ ___________, выдан «___» ____________ ______ г.</w:t>
            </w:r>
          </w:p>
          <w:p w14:paraId="486AF248">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____________________________________________________________________________________.</w:t>
            </w:r>
          </w:p>
          <w:p w14:paraId="66817A7E">
            <w:pPr>
              <w:tabs>
                <w:tab w:val="left" w:pos="708"/>
              </w:tabs>
              <w:suppressAutoHyphens/>
              <w:spacing w:after="0" w:line="240" w:lineRule="auto"/>
              <w:jc w:val="center"/>
              <w:rPr>
                <w:rFonts w:ascii="Times New Roman" w:hAnsi="Times New Roman" w:eastAsia="Times New Roman" w:cs="Times New Roman"/>
                <w:i/>
                <w:color w:val="00000A"/>
                <w:sz w:val="24"/>
                <w:szCs w:val="24"/>
                <w:vertAlign w:val="superscript"/>
                <w:lang w:eastAsia="ru-RU"/>
              </w:rPr>
            </w:pPr>
            <w:r>
              <w:rPr>
                <w:rFonts w:ascii="Times New Roman" w:hAnsi="Times New Roman" w:eastAsia="Times New Roman" w:cs="Times New Roman"/>
                <w:i/>
                <w:color w:val="00000A"/>
                <w:sz w:val="24"/>
                <w:szCs w:val="24"/>
                <w:vertAlign w:val="superscript"/>
                <w:lang w:eastAsia="ru-RU"/>
              </w:rPr>
              <w:t>(кем выдан)</w:t>
            </w:r>
          </w:p>
          <w:p w14:paraId="1904D8FA">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Индивидуальный номер налогоплательщика (ИНН) _________________________________________</w:t>
            </w:r>
          </w:p>
          <w:p w14:paraId="0D9C0F30">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Место жительства (с индексом) __________________________________________________________</w:t>
            </w:r>
          </w:p>
          <w:p w14:paraId="086128B1">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 контактного телефона _____________________________________________________ </w:t>
            </w:r>
          </w:p>
          <w:p w14:paraId="6F5C2A3B">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sz w:val="24"/>
                <w:szCs w:val="24"/>
                <w:lang w:eastAsia="ru-RU"/>
              </w:rPr>
              <w:t>Адрес электронной почты  _____________________________________________________</w:t>
            </w:r>
          </w:p>
        </w:tc>
      </w:tr>
    </w:tbl>
    <w:p w14:paraId="41883EB7">
      <w:pPr>
        <w:tabs>
          <w:tab w:val="left" w:pos="708"/>
        </w:tabs>
        <w:suppressAutoHyphens/>
        <w:spacing w:after="0"/>
        <w:rPr>
          <w:rFonts w:ascii="Times New Roman" w:hAnsi="Times New Roman" w:eastAsia="Times New Roman" w:cs="Times New Roman"/>
          <w:color w:val="00000A"/>
          <w:sz w:val="24"/>
          <w:szCs w:val="24"/>
          <w:lang w:eastAsia="ru-RU"/>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1A8F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3" w:type="dxa"/>
          </w:tcPr>
          <w:p w14:paraId="0C0C7B86">
            <w:pPr>
              <w:tabs>
                <w:tab w:val="left" w:pos="708"/>
              </w:tabs>
              <w:suppressAutoHyphens/>
              <w:spacing w:after="0" w:line="240" w:lineRule="auto"/>
              <w:jc w:val="center"/>
              <w:rPr>
                <w:rFonts w:ascii="Times New Roman" w:hAnsi="Times New Roman" w:eastAsia="Times New Roman" w:cs="Times New Roman"/>
                <w:color w:val="00000A"/>
                <w:sz w:val="24"/>
                <w:szCs w:val="24"/>
                <w:lang w:eastAsia="ru-RU"/>
              </w:rPr>
            </w:pPr>
            <w:r>
              <w:rPr>
                <w:rFonts w:ascii="Times New Roman" w:hAnsi="Times New Roman" w:eastAsia="Times New Roman" w:cs="Times New Roman"/>
                <w:b/>
                <w:color w:val="00000A"/>
                <w:sz w:val="24"/>
                <w:szCs w:val="24"/>
                <w:lang w:eastAsia="ru-RU"/>
              </w:rPr>
              <w:t>Для юридических лиц:</w:t>
            </w:r>
          </w:p>
          <w:p w14:paraId="6B24479D">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Сведения об организационно-правовой форме (ОКОПФ) _________________________________.</w:t>
            </w:r>
          </w:p>
          <w:p w14:paraId="68B8CCDF">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Место нахождения (с указанием индекса) __________________________________________.</w:t>
            </w:r>
          </w:p>
          <w:p w14:paraId="20BCE465">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Индивидуальный номер налогоплательщика (ИНН) _________________________________________</w:t>
            </w:r>
          </w:p>
          <w:p w14:paraId="783C23CE">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Почтовый адрес (с указанием индекса) ___________________________________________.</w:t>
            </w:r>
          </w:p>
          <w:p w14:paraId="66FAFF92">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 контактного телефона ____________________ </w:t>
            </w:r>
          </w:p>
          <w:p w14:paraId="4C6D5F79">
            <w:pPr>
              <w:tabs>
                <w:tab w:val="left" w:pos="708"/>
              </w:tabs>
              <w:suppressAutoHyphens/>
              <w:spacing w:after="0" w:line="240" w:lineRule="auto"/>
              <w:rPr>
                <w:rFonts w:ascii="Times New Roman" w:hAnsi="Times New Roman" w:eastAsia="Times New Roman" w:cs="Times New Roman"/>
                <w:b/>
                <w:color w:val="00000A"/>
                <w:sz w:val="24"/>
                <w:szCs w:val="24"/>
                <w:lang w:eastAsia="ru-RU"/>
              </w:rPr>
            </w:pPr>
            <w:r>
              <w:rPr>
                <w:rFonts w:ascii="Times New Roman" w:hAnsi="Times New Roman" w:eastAsia="Times New Roman" w:cs="Times New Roman"/>
                <w:sz w:val="24"/>
                <w:szCs w:val="24"/>
                <w:lang w:eastAsia="ru-RU"/>
              </w:rPr>
              <w:t>Адрес электронной почты  _____________________________________________________</w:t>
            </w:r>
          </w:p>
        </w:tc>
      </w:tr>
    </w:tbl>
    <w:p w14:paraId="60886C8F">
      <w:pPr>
        <w:tabs>
          <w:tab w:val="left" w:pos="708"/>
        </w:tabs>
        <w:suppressAutoHyphens/>
        <w:spacing w:after="0"/>
        <w:rPr>
          <w:rFonts w:ascii="Times New Roman" w:hAnsi="Times New Roman" w:eastAsia="Times New Roman" w:cs="Times New Roman"/>
          <w:b/>
          <w:color w:val="00000A"/>
          <w:sz w:val="24"/>
          <w:szCs w:val="24"/>
          <w:lang w:eastAsia="ru-RU"/>
        </w:rPr>
      </w:pPr>
    </w:p>
    <w:p w14:paraId="2FD3A5B9">
      <w:pPr>
        <w:widowControl w:val="0"/>
        <w:autoSpaceDE w:val="0"/>
        <w:autoSpaceDN w:val="0"/>
        <w:adjustRightInd w:val="0"/>
        <w:spacing w:after="0" w:line="36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Банковские реквизиты Претендента:</w:t>
      </w:r>
    </w:p>
    <w:p w14:paraId="236BB5CC">
      <w:pPr>
        <w:widowControl w:val="0"/>
        <w:autoSpaceDE w:val="0"/>
        <w:autoSpaceDN w:val="0"/>
        <w:adjustRightInd w:val="0"/>
        <w:spacing w:after="0" w:line="36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_______________________________________________________________________________________</w:t>
      </w:r>
    </w:p>
    <w:p w14:paraId="01E06456">
      <w:pPr>
        <w:widowControl w:val="0"/>
        <w:autoSpaceDE w:val="0"/>
        <w:autoSpaceDN w:val="0"/>
        <w:adjustRightInd w:val="0"/>
        <w:spacing w:after="0" w:line="360" w:lineRule="auto"/>
        <w:jc w:val="both"/>
        <w:rPr>
          <w:rFonts w:ascii="Times New Roman" w:hAnsi="Times New Roman" w:eastAsia="Times New Roman" w:cs="Times New Roman"/>
          <w:bCs/>
          <w:sz w:val="24"/>
          <w:szCs w:val="24"/>
          <w:lang w:eastAsia="ru-RU"/>
        </w:rPr>
      </w:pPr>
      <w:r>
        <w:rPr>
          <w:rFonts w:ascii="Times New Roman" w:hAnsi="Times New Roman" w:eastAsia="Times New Roman" w:cs="Times New Roman"/>
          <w:bCs/>
          <w:sz w:val="24"/>
          <w:szCs w:val="24"/>
          <w:lang w:eastAsia="ru-RU"/>
        </w:rPr>
        <w:t>_______________________________________________________________________________________</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085E5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3" w:type="dxa"/>
          </w:tcPr>
          <w:p w14:paraId="25756915">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vertAlign w:val="superscript"/>
                <w:lang w:eastAsia="ru-RU"/>
              </w:rPr>
              <w:footnoteReference w:id="0" w:customMarkFollows="1"/>
              <w:sym w:font="Symbol" w:char="F02A"/>
            </w:r>
            <w:r>
              <w:rPr>
                <w:rFonts w:ascii="Times New Roman" w:hAnsi="Times New Roman" w:eastAsia="Times New Roman" w:cs="Times New Roman"/>
                <w:color w:val="00000A"/>
                <w:sz w:val="24"/>
                <w:szCs w:val="24"/>
                <w:lang w:eastAsia="ru-RU"/>
              </w:rPr>
              <w:t>Представитель заявителя _________________________________________________________</w:t>
            </w:r>
          </w:p>
          <w:p w14:paraId="1C79A98D">
            <w:pPr>
              <w:tabs>
                <w:tab w:val="left" w:pos="708"/>
              </w:tabs>
              <w:suppressAutoHyphens/>
              <w:spacing w:after="0" w:line="240" w:lineRule="auto"/>
              <w:jc w:val="center"/>
              <w:rPr>
                <w:rFonts w:ascii="Times New Roman" w:hAnsi="Times New Roman" w:eastAsia="Times New Roman" w:cs="Times New Roman"/>
                <w:i/>
                <w:color w:val="00000A"/>
                <w:sz w:val="24"/>
                <w:szCs w:val="24"/>
                <w:vertAlign w:val="superscript"/>
                <w:lang w:eastAsia="ru-RU"/>
              </w:rPr>
            </w:pPr>
            <w:r>
              <w:rPr>
                <w:rFonts w:ascii="Times New Roman" w:hAnsi="Times New Roman" w:eastAsia="Times New Roman" w:cs="Times New Roman"/>
                <w:i/>
                <w:color w:val="00000A"/>
                <w:sz w:val="24"/>
                <w:szCs w:val="24"/>
                <w:vertAlign w:val="superscript"/>
                <w:lang w:eastAsia="ru-RU"/>
              </w:rPr>
              <w:t>(Ф.И.О.)</w:t>
            </w:r>
          </w:p>
          <w:p w14:paraId="28527ACA">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действует на основании доверенности от «____» ________ ______г.    №_______</w:t>
            </w:r>
          </w:p>
          <w:p w14:paraId="48CCB76E">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p>
          <w:p w14:paraId="232C9220">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Документ, удостоверяющий личность представителя заявителя _______________________________________________________________________________________.</w:t>
            </w:r>
          </w:p>
          <w:p w14:paraId="404ACE00">
            <w:pPr>
              <w:tabs>
                <w:tab w:val="left" w:pos="708"/>
              </w:tabs>
              <w:suppressAutoHyphens/>
              <w:spacing w:after="0" w:line="240" w:lineRule="auto"/>
              <w:jc w:val="center"/>
              <w:rPr>
                <w:rFonts w:ascii="Times New Roman" w:hAnsi="Times New Roman" w:eastAsia="Times New Roman" w:cs="Times New Roman"/>
                <w:color w:val="00000A"/>
                <w:sz w:val="24"/>
                <w:szCs w:val="24"/>
                <w:vertAlign w:val="superscript"/>
                <w:lang w:eastAsia="ru-RU"/>
              </w:rPr>
            </w:pPr>
            <w:r>
              <w:rPr>
                <w:rFonts w:ascii="Times New Roman" w:hAnsi="Times New Roman" w:eastAsia="Times New Roman" w:cs="Times New Roman"/>
                <w:color w:val="00000A"/>
                <w:sz w:val="24"/>
                <w:szCs w:val="24"/>
                <w:vertAlign w:val="superscript"/>
                <w:lang w:eastAsia="ru-RU"/>
              </w:rPr>
              <w:t>(</w:t>
            </w:r>
            <w:r>
              <w:rPr>
                <w:rFonts w:ascii="Times New Roman" w:hAnsi="Times New Roman" w:eastAsia="Times New Roman" w:cs="Times New Roman"/>
                <w:i/>
                <w:color w:val="00000A"/>
                <w:sz w:val="24"/>
                <w:szCs w:val="24"/>
                <w:vertAlign w:val="superscript"/>
                <w:lang w:eastAsia="ru-RU"/>
              </w:rPr>
              <w:t>наименование документа, серия, номер, дата и место выдачи (регистрации), кем и когда выдан</w:t>
            </w:r>
            <w:r>
              <w:rPr>
                <w:rFonts w:ascii="Times New Roman" w:hAnsi="Times New Roman" w:eastAsia="Times New Roman" w:cs="Times New Roman"/>
                <w:color w:val="00000A"/>
                <w:sz w:val="24"/>
                <w:szCs w:val="24"/>
                <w:vertAlign w:val="superscript"/>
                <w:lang w:eastAsia="ru-RU"/>
              </w:rPr>
              <w:t>)</w:t>
            </w:r>
          </w:p>
        </w:tc>
      </w:tr>
    </w:tbl>
    <w:p w14:paraId="0DAEE548">
      <w:pPr>
        <w:tabs>
          <w:tab w:val="left" w:pos="708"/>
        </w:tabs>
        <w:suppressAutoHyphens/>
        <w:spacing w:after="0"/>
        <w:jc w:val="both"/>
        <w:rPr>
          <w:rFonts w:ascii="Times New Roman" w:hAnsi="Times New Roman" w:eastAsia="Times New Roman" w:cs="Times New Roman"/>
          <w:color w:val="00000A"/>
          <w:sz w:val="24"/>
          <w:szCs w:val="24"/>
          <w:lang w:eastAsia="ru-RU"/>
        </w:rPr>
      </w:pPr>
    </w:p>
    <w:p w14:paraId="5355177E">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 Заявитель, принимая решение об участии в аукционе в электронной форме по лоту №___ на право заключения договора аренды имущества</w:t>
      </w:r>
      <w:r>
        <w:rPr>
          <w:rFonts w:ascii="Times New Roman" w:hAnsi="Times New Roman" w:eastAsia="Times New Roman" w:cs="Times New Roman"/>
          <w:sz w:val="28"/>
          <w:szCs w:val="28"/>
          <w:lang w:eastAsia="zh-CN"/>
        </w:rPr>
        <w:t xml:space="preserve"> </w:t>
      </w:r>
      <w:r>
        <w:rPr>
          <w:rFonts w:ascii="Times New Roman" w:hAnsi="Times New Roman" w:eastAsia="Times New Roman" w:cs="Times New Roman"/>
          <w:color w:val="00000A"/>
          <w:sz w:val="24"/>
          <w:szCs w:val="24"/>
          <w:lang w:eastAsia="ru-RU"/>
        </w:rPr>
        <w:t xml:space="preserve">сельского поселения «Село Некрасовка» Хабаровского муниципального района Хабаровского края, расположенного по адресу: </w:t>
      </w:r>
      <w:r>
        <w:rPr>
          <w:rFonts w:ascii="Times New Roman" w:hAnsi="Times New Roman" w:eastAsia="Times New Roman" w:cs="Times New Roman"/>
          <w:bCs/>
          <w:color w:val="00000A"/>
          <w:sz w:val="24"/>
          <w:szCs w:val="24"/>
          <w:lang w:eastAsia="ru-RU"/>
        </w:rPr>
        <w:t>____________________</w:t>
      </w:r>
      <w:r>
        <w:rPr>
          <w:rFonts w:ascii="Times New Roman" w:hAnsi="Times New Roman" w:eastAsia="Times New Roman" w:cs="Times New Roman"/>
          <w:color w:val="00000A"/>
          <w:sz w:val="24"/>
          <w:szCs w:val="24"/>
          <w:lang w:eastAsia="ru-RU"/>
        </w:rPr>
        <w:t>, площадью ______ кв. м, (далее – аукцион и имущество соответственно), обязуется:</w:t>
      </w:r>
    </w:p>
    <w:p w14:paraId="557A899D">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1.1. Соблюдать условия и порядок проведения аукциона, установленный документацией об аукционе.</w:t>
      </w:r>
    </w:p>
    <w:p w14:paraId="781E31A5">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1.2. В случае признания участником аукциона принять участие в аукционе и представить своё предложение о цене договора аренды.</w:t>
      </w:r>
    </w:p>
    <w:p w14:paraId="5457D54D">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1.3. В случае признания победителем аукциона либо единственным участником аукциона:</w:t>
      </w:r>
    </w:p>
    <w:p w14:paraId="5DE45929">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заключить договор аренды в срок, установленный документацией об аукционе.</w:t>
      </w:r>
    </w:p>
    <w:p w14:paraId="7AF97B09">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1.4. В случае если предложение будет лучшими после предложений победителя аукциона, а победитель аукциона будет признан уклонившимся от заключения договора аренды, мы обязуемся подписать данный договор в соответствии с требованиями аукционной документации.</w:t>
      </w:r>
    </w:p>
    <w:p w14:paraId="480293F0">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2. Заявитель подтверждает, что на дату подписания настоящей заявки в отношении него не проводится процедура ликвидации, реорганизации, отсутствует решение суда о приостановлении деятельности, о признании его банкротом или об открытии конкурсного производства.</w:t>
      </w:r>
    </w:p>
    <w:p w14:paraId="2E1C6319">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3. Заявитель подтверждает, что на дату подписания настоящей заявки ознакомлен:</w:t>
      </w:r>
    </w:p>
    <w:p w14:paraId="51459152">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с тем, что н</w:t>
      </w:r>
      <w:r>
        <w:rPr>
          <w:rFonts w:ascii="Times New Roman" w:hAnsi="Times New Roman" w:eastAsia="Times New Roman" w:cs="Times New Roman"/>
          <w:bCs/>
          <w:sz w:val="24"/>
          <w:szCs w:val="24"/>
          <w:lang w:eastAsia="ru-RU"/>
        </w:rPr>
        <w:t xml:space="preserve">адлежащей оплатой задатка является поступление денежных средств на счёт Организатора аукциона в порядке и сроки, указанные в разделе 7 </w:t>
      </w:r>
      <w:r>
        <w:rPr>
          <w:rFonts w:ascii="Times New Roman" w:hAnsi="Times New Roman" w:eastAsia="Times New Roman" w:cs="Times New Roman"/>
          <w:color w:val="00000A"/>
          <w:sz w:val="24"/>
          <w:szCs w:val="24"/>
          <w:lang w:eastAsia="ru-RU"/>
        </w:rPr>
        <w:t>документации об аукционе</w:t>
      </w:r>
      <w:r>
        <w:rPr>
          <w:rFonts w:ascii="Times New Roman" w:hAnsi="Times New Roman" w:eastAsia="Times New Roman" w:cs="Times New Roman"/>
          <w:bCs/>
          <w:sz w:val="24"/>
          <w:szCs w:val="24"/>
          <w:lang w:eastAsia="ru-RU"/>
        </w:rPr>
        <w:t>.</w:t>
      </w:r>
    </w:p>
    <w:p w14:paraId="72718F10">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  проектом договора аренды и условиями его заключения, </w:t>
      </w:r>
    </w:p>
    <w:p w14:paraId="648F556B">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с реальным состоянием выставляемого на аукцион имущества в результате осмотра и согласен, что в случае отказа заявителя от осмотра объекта все возникшие, в связи с этим риски и негативные последствия заявитель принимает на себя безоговорочно.</w:t>
      </w:r>
    </w:p>
    <w:p w14:paraId="7AC97D59">
      <w:pPr>
        <w:tabs>
          <w:tab w:val="left" w:pos="708"/>
        </w:tab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4. Заявитель осведомлён и согласен с тем, что Организатор аукциона не несёт ответственности за ущерб, который может быть причинён заявителю отказом от проведения аукциона, внесением изменений в извещение о проведении аукциона, документацию об аукционе или снятием имущества с аукциона, а также приостановлением организации и проведения аукциона в случае, если данные действия осуществлены во исполнение поступившего от государственного органа решения, а также в иных случаях, предусмотренных законодательством Российской Федерации и иными нормативными правовыми актами.</w:t>
      </w:r>
    </w:p>
    <w:p w14:paraId="313DBD52">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5. Заявитель согласен участвовать в аукционе на указанных условиях.</w:t>
      </w:r>
    </w:p>
    <w:p w14:paraId="1ECCF1D2">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 xml:space="preserve">Приложение: пакет документов, представленный заявителем, являющийся неотъемлемой частью настоящей заявки. </w:t>
      </w:r>
    </w:p>
    <w:p w14:paraId="2CA7402A">
      <w:pPr>
        <w:tabs>
          <w:tab w:val="left" w:pos="708"/>
        </w:tabs>
        <w:suppressAutoHyphens/>
        <w:spacing w:after="0" w:line="240" w:lineRule="auto"/>
        <w:rPr>
          <w:rFonts w:ascii="Times New Roman" w:hAnsi="Times New Roman" w:eastAsia="Times New Roman" w:cs="Times New Roman"/>
          <w:color w:val="00000A"/>
          <w:sz w:val="24"/>
          <w:szCs w:val="24"/>
          <w:lang w:eastAsia="ru-RU"/>
        </w:rPr>
      </w:pPr>
    </w:p>
    <w:p w14:paraId="04DE5FE1">
      <w:pPr>
        <w:tabs>
          <w:tab w:val="left" w:pos="708"/>
        </w:tabs>
        <w:suppressAutoHyphens/>
        <w:spacing w:after="0" w:line="240" w:lineRule="auto"/>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Подпись заявителя (его полномочного представителя) ___________________________________</w:t>
      </w:r>
    </w:p>
    <w:p w14:paraId="2F016628">
      <w:pPr>
        <w:tabs>
          <w:tab w:val="left" w:pos="708"/>
        </w:tabs>
        <w:suppressAutoHyphens/>
        <w:spacing w:after="0" w:line="240" w:lineRule="auto"/>
        <w:rPr>
          <w:rFonts w:ascii="Times New Roman" w:hAnsi="Times New Roman" w:eastAsia="Times New Roman" w:cs="Times New Roman"/>
          <w:color w:val="00000A"/>
          <w:sz w:val="24"/>
          <w:szCs w:val="24"/>
          <w:vertAlign w:val="superscript"/>
          <w:lang w:eastAsia="ru-RU"/>
        </w:rPr>
      </w:pPr>
      <w:r>
        <w:rPr>
          <w:rFonts w:ascii="Times New Roman" w:hAnsi="Times New Roman" w:eastAsia="Times New Roman" w:cs="Times New Roman"/>
          <w:color w:val="00000A"/>
          <w:sz w:val="24"/>
          <w:szCs w:val="24"/>
          <w:vertAlign w:val="superscript"/>
          <w:lang w:eastAsia="ru-RU"/>
        </w:rPr>
        <w:t xml:space="preserve">                          М.П.</w:t>
      </w:r>
    </w:p>
    <w:p w14:paraId="046F4B84">
      <w:pP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br w:type="page"/>
      </w:r>
    </w:p>
    <w:p w14:paraId="6DBD1EE6">
      <w:pPr>
        <w:spacing w:after="0"/>
        <w:jc w:val="right"/>
        <w:rPr>
          <w:rFonts w:ascii="Times New Roman" w:hAnsi="Times New Roman" w:cs="Times New Roman"/>
          <w:sz w:val="24"/>
          <w:szCs w:val="24"/>
        </w:rPr>
      </w:pPr>
      <w:r>
        <w:rPr>
          <w:rFonts w:ascii="Times New Roman" w:hAnsi="Times New Roman" w:cs="Times New Roman"/>
          <w:sz w:val="24"/>
          <w:szCs w:val="24"/>
        </w:rPr>
        <w:t>Приложение № 2</w:t>
      </w:r>
    </w:p>
    <w:p w14:paraId="2C4170A0">
      <w:pPr>
        <w:spacing w:after="0"/>
        <w:jc w:val="right"/>
        <w:rPr>
          <w:rFonts w:ascii="Times New Roman" w:hAnsi="Times New Roman" w:cs="Times New Roman"/>
          <w:sz w:val="24"/>
          <w:szCs w:val="24"/>
        </w:rPr>
      </w:pPr>
      <w:r>
        <w:rPr>
          <w:rFonts w:ascii="Times New Roman" w:hAnsi="Times New Roman" w:cs="Times New Roman"/>
          <w:sz w:val="24"/>
          <w:szCs w:val="24"/>
        </w:rPr>
        <w:t>к документации об аукционе</w:t>
      </w:r>
    </w:p>
    <w:p w14:paraId="310AC15F">
      <w:pPr>
        <w:spacing w:after="0" w:line="240" w:lineRule="auto"/>
        <w:rPr>
          <w:rFonts w:ascii="Times New Roman" w:hAnsi="Times New Roman" w:eastAsia="Times New Roman" w:cs="Times New Roman"/>
          <w:b/>
          <w:sz w:val="24"/>
          <w:szCs w:val="24"/>
          <w:lang w:eastAsia="ru-RU"/>
        </w:rPr>
      </w:pPr>
    </w:p>
    <w:p w14:paraId="2EE591DD">
      <w:pPr>
        <w:spacing w:after="0" w:line="240" w:lineRule="auto"/>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НА ФИРМЕННОМ БЛАНКЕ ЗАЯВИТЕЛЯ</w:t>
      </w:r>
    </w:p>
    <w:p w14:paraId="68BC6DC0">
      <w:pPr>
        <w:spacing w:after="0" w:line="240" w:lineRule="auto"/>
        <w:rPr>
          <w:rFonts w:ascii="Times New Roman" w:hAnsi="Times New Roman" w:eastAsia="Times New Roman" w:cs="Times New Roman"/>
          <w:b/>
          <w:i/>
          <w:sz w:val="24"/>
          <w:szCs w:val="24"/>
          <w:lang w:eastAsia="ru-RU"/>
        </w:rPr>
      </w:pPr>
      <w:r>
        <w:rPr>
          <w:rFonts w:ascii="Times New Roman" w:hAnsi="Times New Roman" w:eastAsia="Times New Roman" w:cs="Times New Roman"/>
          <w:b/>
          <w:i/>
          <w:sz w:val="24"/>
          <w:szCs w:val="24"/>
          <w:lang w:eastAsia="ru-RU"/>
        </w:rPr>
        <w:t>(если имеется)</w:t>
      </w:r>
    </w:p>
    <w:p w14:paraId="08759CE7">
      <w:pPr>
        <w:spacing w:after="0" w:line="240" w:lineRule="auto"/>
        <w:jc w:val="center"/>
        <w:rPr>
          <w:rFonts w:ascii="Times New Roman" w:hAnsi="Times New Roman" w:eastAsia="Times New Roman" w:cs="Times New Roman"/>
          <w:b/>
          <w:sz w:val="24"/>
          <w:szCs w:val="24"/>
          <w:lang w:eastAsia="ru-RU"/>
        </w:rPr>
      </w:pPr>
    </w:p>
    <w:p w14:paraId="1611602B">
      <w:p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ДОВЕРЕННОСТЬ</w:t>
      </w:r>
    </w:p>
    <w:p w14:paraId="7DB570B6">
      <w:pPr>
        <w:spacing w:after="0" w:line="240" w:lineRule="auto"/>
        <w:jc w:val="center"/>
        <w:rPr>
          <w:rFonts w:ascii="Times New Roman" w:hAnsi="Times New Roman" w:eastAsia="Times New Roman" w:cs="Times New Roman"/>
          <w:b/>
          <w:sz w:val="24"/>
          <w:szCs w:val="24"/>
          <w:lang w:eastAsia="ru-RU"/>
        </w:rPr>
      </w:pPr>
      <w:r>
        <w:rPr>
          <w:rFonts w:ascii="Times New Roman" w:hAnsi="Times New Roman" w:eastAsia="Times New Roman" w:cs="Times New Roman"/>
          <w:b/>
          <w:sz w:val="24"/>
          <w:szCs w:val="24"/>
          <w:lang w:eastAsia="ru-RU"/>
        </w:rPr>
        <w:t>на право осуществлять представительство перед третьими лицами</w:t>
      </w:r>
    </w:p>
    <w:p w14:paraId="04F673BD">
      <w:pPr>
        <w:spacing w:after="0" w:line="240" w:lineRule="auto"/>
        <w:jc w:val="both"/>
        <w:rPr>
          <w:rFonts w:ascii="Times New Roman" w:hAnsi="Times New Roman" w:eastAsia="Times New Roman" w:cs="Times New Roman"/>
          <w:sz w:val="24"/>
          <w:szCs w:val="24"/>
          <w:lang w:eastAsia="ru-RU"/>
        </w:rPr>
      </w:pPr>
    </w:p>
    <w:p w14:paraId="35BB8196">
      <w:pPr>
        <w:spacing w:after="0"/>
        <w:rPr>
          <w:rFonts w:ascii="Times New Roman" w:hAnsi="Times New Roman" w:cs="Times New Roman"/>
          <w:sz w:val="24"/>
          <w:szCs w:val="24"/>
          <w:vertAlign w:val="superscript"/>
        </w:rPr>
      </w:pPr>
      <w:r>
        <w:rPr>
          <w:rFonts w:ascii="Times New Roman" w:hAnsi="Times New Roman" w:eastAsia="Times New Roman" w:cs="Times New Roman"/>
          <w:sz w:val="24"/>
          <w:szCs w:val="24"/>
          <w:lang w:eastAsia="ru-RU"/>
        </w:rPr>
        <w:t xml:space="preserve">г. ______________                                                                                        </w:t>
      </w:r>
      <w:r>
        <w:rPr>
          <w:rFonts w:ascii="Times New Roman" w:hAnsi="Times New Roman" w:cs="Times New Roman"/>
          <w:sz w:val="24"/>
          <w:szCs w:val="24"/>
        </w:rPr>
        <w:t>Дата</w:t>
      </w:r>
      <w:r>
        <w:rPr>
          <w:rStyle w:val="18"/>
          <w:rFonts w:ascii="Times New Roman" w:hAnsi="Times New Roman" w:cs="Times New Roman"/>
          <w:sz w:val="24"/>
          <w:szCs w:val="24"/>
        </w:rPr>
        <w:footnoteReference w:id="1"/>
      </w:r>
      <w:r>
        <w:rPr>
          <w:rFonts w:ascii="Times New Roman" w:hAnsi="Times New Roman" w:cs="Times New Roman"/>
          <w:sz w:val="24"/>
          <w:szCs w:val="24"/>
        </w:rPr>
        <w:t xml:space="preserve"> </w:t>
      </w:r>
      <w:r>
        <w:rPr>
          <w:rFonts w:ascii="Times New Roman" w:hAnsi="Times New Roman" w:cs="Times New Roman"/>
          <w:sz w:val="24"/>
          <w:szCs w:val="24"/>
          <w:vertAlign w:val="superscript"/>
        </w:rPr>
        <w:t>___________________</w:t>
      </w:r>
    </w:p>
    <w:p w14:paraId="5054EE97">
      <w:pPr>
        <w:spacing w:after="0" w:line="240" w:lineRule="auto"/>
        <w:jc w:val="both"/>
        <w:rPr>
          <w:rFonts w:ascii="Times New Roman" w:hAnsi="Times New Roman" w:eastAsia="Times New Roman" w:cs="Times New Roman"/>
          <w:sz w:val="24"/>
          <w:szCs w:val="24"/>
          <w:lang w:eastAsia="ru-RU"/>
        </w:rPr>
      </w:pPr>
    </w:p>
    <w:p w14:paraId="13BD8DA9">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_____________________________________Две тысячи _________ года</w:t>
      </w:r>
    </w:p>
    <w:p w14:paraId="7910B8CB">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(дата прописью)</w:t>
      </w:r>
    </w:p>
    <w:p w14:paraId="77DFF366">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_____________________________________________________________________,</w:t>
      </w:r>
    </w:p>
    <w:p w14:paraId="20CB954C">
      <w:pPr>
        <w:spacing w:after="0" w:line="240" w:lineRule="auto"/>
        <w:ind w:left="2382" w:firstLine="397"/>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(наименование организации или Ф.И.О., представляемого  лица)</w:t>
      </w:r>
    </w:p>
    <w:p w14:paraId="7457AAA1">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в лице_________________________________________________________________,</w:t>
      </w:r>
    </w:p>
    <w:p w14:paraId="74D4780C">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(уполномоченный орган управления)</w:t>
      </w:r>
    </w:p>
    <w:p w14:paraId="5AA712F1">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действующего на основании __________________________________________________,</w:t>
      </w:r>
    </w:p>
    <w:p w14:paraId="56B5A99A">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(основание полномочий)</w:t>
      </w:r>
    </w:p>
    <w:p w14:paraId="573FB8B1">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настоящей доверенностью уполномочивает гражданина Российской Федерации _____________________________________________________________________</w:t>
      </w:r>
    </w:p>
    <w:p w14:paraId="0ECCD55B">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(Ф.И.О., паспортные данные, место постоянной регистрации)</w:t>
      </w:r>
    </w:p>
    <w:p w14:paraId="29A0C824">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представлять интересы_______________________________________________________</w:t>
      </w:r>
    </w:p>
    <w:p w14:paraId="59C7CACD">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(наименование организации или Ф.И.О. представляемого лица)</w:t>
      </w:r>
    </w:p>
    <w:p w14:paraId="56350496">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по вопросу участия в аукционе</w:t>
      </w:r>
      <w:r>
        <w:rPr>
          <w:rFonts w:ascii="Times New Roman" w:hAnsi="Times New Roman" w:eastAsia="Times New Roman" w:cs="Times New Roman"/>
          <w:color w:val="FF0000"/>
          <w:sz w:val="24"/>
          <w:szCs w:val="24"/>
          <w:lang w:eastAsia="ru-RU"/>
        </w:rPr>
        <w:t xml:space="preserve"> </w:t>
      </w:r>
      <w:r>
        <w:rPr>
          <w:rFonts w:ascii="Times New Roman" w:hAnsi="Times New Roman" w:eastAsia="Times New Roman" w:cs="Times New Roman"/>
          <w:sz w:val="24"/>
          <w:szCs w:val="24"/>
          <w:lang w:eastAsia="ru-RU"/>
        </w:rPr>
        <w:t>на право заключения договора аренды имущества сельского поселения «Село Некрасовка» Хабаровского муниципального района Хабаровского края, расположенного по адресу: ___________________________, общей площадью ____ кв.м., на _________, для чего доверяет от имени ________________________________________</w:t>
      </w:r>
    </w:p>
    <w:p w14:paraId="460779AA">
      <w:pPr>
        <w:spacing w:after="0" w:line="240" w:lineRule="auto"/>
        <w:ind w:left="2382" w:firstLine="397"/>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(наименование организации или Ф.И.О. представляемого лица)</w:t>
      </w:r>
    </w:p>
    <w:p w14:paraId="4C1E9DC2">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получать соответствующую документацию и информацию по проведению аукциона, осуществлять осмотр объекта недвижимости, участвовать в аукционе с правом подачи предложений, получать и  подписывать договор аренды государственным имуществом, расположенным по адресу: _____________________________________, подписывать и подавать заявку на участие в аукцион, представлять документы, необходимые для заключения договора аренды, получать, подписывать и сдавать иные документы (справки, заявления и др.), касающиеся вопросов проведения аукциона.</w:t>
      </w:r>
    </w:p>
    <w:p w14:paraId="1E3F2E74">
      <w:pPr>
        <w:spacing w:after="0" w:line="240" w:lineRule="auto"/>
        <w:jc w:val="both"/>
        <w:rPr>
          <w:rFonts w:ascii="Times New Roman" w:hAnsi="Times New Roman" w:eastAsia="Times New Roman" w:cs="Times New Roman"/>
          <w:sz w:val="24"/>
          <w:szCs w:val="24"/>
          <w:lang w:eastAsia="ru-RU"/>
        </w:rPr>
      </w:pPr>
    </w:p>
    <w:p w14:paraId="4C919B42">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Образец подписи представителя (поверенного) _________________/_________________/</w:t>
      </w:r>
    </w:p>
    <w:p w14:paraId="275D93BB">
      <w:pPr>
        <w:spacing w:after="0" w:line="240" w:lineRule="auto"/>
        <w:jc w:val="both"/>
        <w:rPr>
          <w:rFonts w:ascii="Times New Roman" w:hAnsi="Times New Roman" w:eastAsia="Times New Roman" w:cs="Times New Roman"/>
          <w:sz w:val="24"/>
          <w:szCs w:val="24"/>
          <w:lang w:eastAsia="ru-RU"/>
        </w:rPr>
      </w:pPr>
    </w:p>
    <w:p w14:paraId="591D8BB5">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Доверенность выдана без права передоверия третьим лицам и действительна до "___"______________ 20__ г.</w:t>
      </w:r>
    </w:p>
    <w:p w14:paraId="5F3BC5C9">
      <w:pPr>
        <w:spacing w:after="0" w:line="240" w:lineRule="auto"/>
        <w:jc w:val="both"/>
        <w:rPr>
          <w:rFonts w:ascii="Times New Roman" w:hAnsi="Times New Roman" w:eastAsia="Times New Roman" w:cs="Times New Roman"/>
          <w:sz w:val="24"/>
          <w:szCs w:val="24"/>
          <w:lang w:eastAsia="ru-RU"/>
        </w:rPr>
      </w:pPr>
    </w:p>
    <w:p w14:paraId="2751F369">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_____________________             _______________                                                    ___________________</w:t>
      </w:r>
    </w:p>
    <w:p w14:paraId="3DF042D7">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(должность)                        (подпись)                                                               (расшифровка подписи)</w:t>
      </w:r>
    </w:p>
    <w:p w14:paraId="1510024B">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                                                                                                                                      М.П. при наличии</w:t>
      </w:r>
    </w:p>
    <w:p w14:paraId="07DD1804">
      <w:pP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br w:type="page"/>
      </w:r>
    </w:p>
    <w:p w14:paraId="5FB8F3D1">
      <w:pPr>
        <w:pStyle w:val="12"/>
        <w:rPr>
          <w:rFonts w:ascii="Times New Roman" w:hAnsi="Times New Roman"/>
          <w:sz w:val="24"/>
          <w:szCs w:val="24"/>
        </w:rPr>
      </w:pPr>
      <w:bookmarkStart w:id="4" w:name="_Toc506301359"/>
      <w:bookmarkStart w:id="5" w:name="_Toc92890735"/>
      <w:r>
        <w:rPr>
          <w:rFonts w:ascii="Times New Roman" w:hAnsi="Times New Roman"/>
          <w:sz w:val="24"/>
          <w:szCs w:val="24"/>
        </w:rPr>
        <w:t xml:space="preserve">РАЗДЕЛ </w:t>
      </w:r>
      <w:r>
        <w:rPr>
          <w:rFonts w:ascii="Times New Roman" w:hAnsi="Times New Roman"/>
          <w:sz w:val="24"/>
          <w:szCs w:val="24"/>
          <w:lang w:val="en-US"/>
        </w:rPr>
        <w:t>II</w:t>
      </w:r>
      <w:r>
        <w:rPr>
          <w:rFonts w:ascii="Times New Roman" w:hAnsi="Times New Roman"/>
          <w:sz w:val="24"/>
          <w:szCs w:val="24"/>
        </w:rPr>
        <w:t>.   ИНФОРМАЦИОННАЯ КАРТА</w:t>
      </w:r>
      <w:bookmarkEnd w:id="4"/>
      <w:bookmarkEnd w:id="5"/>
    </w:p>
    <w:p w14:paraId="78BC9824">
      <w:pPr>
        <w:pStyle w:val="13"/>
      </w:pPr>
    </w:p>
    <w:tbl>
      <w:tblPr>
        <w:tblStyle w:val="4"/>
        <w:tblW w:w="9414" w:type="dxa"/>
        <w:tblInd w:w="-5" w:type="dxa"/>
        <w:tblLayout w:type="fixed"/>
        <w:tblCellMar>
          <w:top w:w="0" w:type="dxa"/>
          <w:left w:w="108" w:type="dxa"/>
          <w:bottom w:w="0" w:type="dxa"/>
          <w:right w:w="108" w:type="dxa"/>
        </w:tblCellMar>
      </w:tblPr>
      <w:tblGrid>
        <w:gridCol w:w="4111"/>
        <w:gridCol w:w="5303"/>
      </w:tblGrid>
      <w:tr w14:paraId="15131126">
        <w:tblPrEx>
          <w:tblCellMar>
            <w:top w:w="0" w:type="dxa"/>
            <w:left w:w="108" w:type="dxa"/>
            <w:bottom w:w="0" w:type="dxa"/>
            <w:right w:w="108" w:type="dxa"/>
          </w:tblCellMar>
        </w:tblPrEx>
        <w:trPr>
          <w:cantSplit/>
          <w:trHeight w:val="599" w:hRule="atLeast"/>
        </w:trPr>
        <w:tc>
          <w:tcPr>
            <w:tcW w:w="4111" w:type="dxa"/>
            <w:tcBorders>
              <w:top w:val="single" w:color="000000" w:sz="4" w:space="0"/>
              <w:left w:val="single" w:color="000000" w:sz="4" w:space="0"/>
              <w:bottom w:val="single" w:color="000000" w:sz="4" w:space="0"/>
            </w:tcBorders>
            <w:shd w:val="clear" w:color="auto" w:fill="auto"/>
          </w:tcPr>
          <w:p w14:paraId="380D43D7">
            <w:pPr>
              <w:autoSpaceDE w:val="0"/>
              <w:snapToGrid w:val="0"/>
              <w:spacing w:line="240" w:lineRule="auto"/>
              <w:ind w:right="-108"/>
              <w:rPr>
                <w:rFonts w:ascii="Times New Roman" w:hAnsi="Times New Roman" w:cs="Times New Roman"/>
                <w:b/>
                <w:bCs/>
                <w:sz w:val="24"/>
                <w:szCs w:val="24"/>
              </w:rPr>
            </w:pPr>
            <w:r>
              <w:rPr>
                <w:rFonts w:ascii="Times New Roman" w:hAnsi="Times New Roman" w:cs="Times New Roman"/>
                <w:b/>
                <w:bCs/>
                <w:sz w:val="24"/>
                <w:szCs w:val="24"/>
              </w:rPr>
              <w:t>Наименование раздела</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891A">
            <w:pPr>
              <w:autoSpaceDE w:val="0"/>
              <w:snapToGrid w:val="0"/>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Содержание раздела</w:t>
            </w:r>
          </w:p>
          <w:p w14:paraId="5161DD5B">
            <w:pPr>
              <w:autoSpaceDE w:val="0"/>
              <w:spacing w:line="240" w:lineRule="auto"/>
              <w:jc w:val="center"/>
              <w:rPr>
                <w:rFonts w:ascii="Times New Roman" w:hAnsi="Times New Roman" w:cs="Times New Roman"/>
                <w:b/>
                <w:bCs/>
                <w:sz w:val="24"/>
                <w:szCs w:val="24"/>
              </w:rPr>
            </w:pPr>
          </w:p>
        </w:tc>
      </w:tr>
      <w:tr w14:paraId="4592E7ED">
        <w:tblPrEx>
          <w:tblCellMar>
            <w:top w:w="0" w:type="dxa"/>
            <w:left w:w="108" w:type="dxa"/>
            <w:bottom w:w="0" w:type="dxa"/>
            <w:right w:w="108" w:type="dxa"/>
          </w:tblCellMar>
        </w:tblPrEx>
        <w:trPr>
          <w:cantSplit/>
          <w:trHeight w:val="882" w:hRule="atLeast"/>
        </w:trPr>
        <w:tc>
          <w:tcPr>
            <w:tcW w:w="4111" w:type="dxa"/>
            <w:tcBorders>
              <w:top w:val="single" w:color="000000" w:sz="4" w:space="0"/>
              <w:left w:val="single" w:color="000000" w:sz="4" w:space="0"/>
              <w:bottom w:val="single" w:color="000000" w:sz="4" w:space="0"/>
            </w:tcBorders>
            <w:shd w:val="clear" w:color="auto" w:fill="auto"/>
          </w:tcPr>
          <w:p w14:paraId="292AE3F2">
            <w:pPr>
              <w:autoSpaceDE w:val="0"/>
              <w:snapToGrid w:val="0"/>
              <w:spacing w:line="240" w:lineRule="auto"/>
              <w:ind w:right="-108"/>
              <w:rPr>
                <w:rFonts w:ascii="Times New Roman" w:hAnsi="Times New Roman" w:cs="Times New Roman"/>
                <w:b/>
                <w:bCs/>
                <w:sz w:val="24"/>
                <w:szCs w:val="24"/>
              </w:rPr>
            </w:pPr>
            <w:r>
              <w:rPr>
                <w:rFonts w:ascii="Times New Roman" w:hAnsi="Times New Roman" w:cs="Times New Roman"/>
                <w:b/>
                <w:bCs/>
                <w:sz w:val="24"/>
                <w:szCs w:val="24"/>
              </w:rPr>
              <w:t>Организатор электронного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34AA">
            <w:pPr>
              <w:pStyle w:val="10"/>
              <w:snapToGrid w:val="0"/>
              <w:spacing w:after="0"/>
              <w:jc w:val="both"/>
              <w:rPr>
                <w:rFonts w:ascii="Times New Roman" w:hAnsi="Times New Roman"/>
                <w:bCs/>
                <w:szCs w:val="24"/>
              </w:rPr>
            </w:pPr>
            <w:r>
              <w:rPr>
                <w:rFonts w:ascii="Times New Roman" w:hAnsi="Times New Roman" w:eastAsiaTheme="minorHAnsi"/>
                <w:bCs/>
                <w:color w:val="333333"/>
                <w:szCs w:val="24"/>
                <w:lang w:val="ru-RU" w:eastAsia="en-US"/>
              </w:rPr>
              <w:t>А</w:t>
            </w:r>
            <w:r>
              <w:rPr>
                <w:rFonts w:ascii="Times New Roman" w:hAnsi="Times New Roman" w:eastAsiaTheme="minorHAnsi"/>
                <w:bCs/>
                <w:color w:val="333333"/>
                <w:szCs w:val="24"/>
                <w:lang w:eastAsia="en-US"/>
              </w:rPr>
              <w:t xml:space="preserve">дминистрация сельского поселения «Село Некрасовка» Хабаровского муниципального района Хабаровского края </w:t>
            </w:r>
          </w:p>
        </w:tc>
      </w:tr>
      <w:tr w14:paraId="25051149">
        <w:tblPrEx>
          <w:tblCellMar>
            <w:top w:w="0" w:type="dxa"/>
            <w:left w:w="108" w:type="dxa"/>
            <w:bottom w:w="0" w:type="dxa"/>
            <w:right w:w="108" w:type="dxa"/>
          </w:tblCellMar>
        </w:tblPrEx>
        <w:trPr>
          <w:cantSplit/>
          <w:trHeight w:val="882" w:hRule="atLeast"/>
        </w:trPr>
        <w:tc>
          <w:tcPr>
            <w:tcW w:w="4111" w:type="dxa"/>
            <w:tcBorders>
              <w:top w:val="single" w:color="000000" w:sz="4" w:space="0"/>
              <w:left w:val="single" w:color="000000" w:sz="4" w:space="0"/>
              <w:bottom w:val="single" w:color="000000" w:sz="4" w:space="0"/>
            </w:tcBorders>
            <w:shd w:val="clear" w:color="auto" w:fill="auto"/>
          </w:tcPr>
          <w:p w14:paraId="4FB11300">
            <w:pPr>
              <w:autoSpaceDE w:val="0"/>
              <w:snapToGrid w:val="0"/>
              <w:spacing w:line="240" w:lineRule="auto"/>
              <w:ind w:right="-108"/>
              <w:rPr>
                <w:rFonts w:ascii="Times New Roman" w:hAnsi="Times New Roman" w:cs="Times New Roman"/>
                <w:b/>
                <w:bCs/>
                <w:sz w:val="24"/>
                <w:szCs w:val="24"/>
              </w:rPr>
            </w:pPr>
            <w:r>
              <w:rPr>
                <w:rFonts w:ascii="Times New Roman" w:hAnsi="Times New Roman" w:cs="Times New Roman"/>
                <w:b/>
                <w:bCs/>
                <w:sz w:val="24"/>
                <w:szCs w:val="24"/>
              </w:rPr>
              <w:t>Место нахождения организатора аукциона, контактная информация</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5DC1">
            <w:pPr>
              <w:pStyle w:val="19"/>
              <w:rPr>
                <w:rFonts w:ascii="Times New Roman" w:hAnsi="Times New Roman" w:cs="Times New Roman"/>
                <w:bCs/>
              </w:rPr>
            </w:pPr>
            <w:r>
              <w:rPr>
                <w:rFonts w:ascii="Times New Roman" w:hAnsi="Times New Roman" w:cs="Times New Roman"/>
                <w:bCs/>
              </w:rPr>
              <w:t>680507, Хабаровский край, Хабаровский район, с. Некрасовка, ул. Ленина, 20</w:t>
            </w:r>
          </w:p>
          <w:p w14:paraId="39DD0A17">
            <w:pPr>
              <w:pStyle w:val="19"/>
              <w:rPr>
                <w:rFonts w:ascii="Times New Roman" w:hAnsi="Times New Roman" w:cs="Times New Roman"/>
              </w:rPr>
            </w:pPr>
            <w:r>
              <w:rPr>
                <w:rFonts w:ascii="Times New Roman" w:hAnsi="Times New Roman" w:cs="Times New Roman"/>
              </w:rPr>
              <w:t>тел.: +7 (4212) 35-81-28</w:t>
            </w:r>
          </w:p>
          <w:p w14:paraId="561742B8">
            <w:pPr>
              <w:pStyle w:val="10"/>
              <w:snapToGrid w:val="0"/>
              <w:spacing w:after="0"/>
              <w:jc w:val="both"/>
              <w:rPr>
                <w:rFonts w:ascii="Times New Roman" w:hAnsi="Times New Roman"/>
                <w:szCs w:val="24"/>
              </w:rPr>
            </w:pPr>
            <w:r>
              <w:rPr>
                <w:rFonts w:ascii="Times New Roman" w:hAnsi="Times New Roman"/>
                <w:szCs w:val="24"/>
                <w:lang w:val="en-US"/>
              </w:rPr>
              <w:t>e</w:t>
            </w:r>
            <w:r>
              <w:rPr>
                <w:rFonts w:ascii="Times New Roman" w:hAnsi="Times New Roman"/>
                <w:szCs w:val="24"/>
              </w:rPr>
              <w:t>-</w:t>
            </w:r>
            <w:r>
              <w:rPr>
                <w:rFonts w:ascii="Times New Roman" w:hAnsi="Times New Roman"/>
                <w:szCs w:val="24"/>
                <w:lang w:val="en-US"/>
              </w:rPr>
              <w:t>mail</w:t>
            </w:r>
            <w:r>
              <w:rPr>
                <w:rFonts w:ascii="Times New Roman" w:hAnsi="Times New Roman"/>
                <w:szCs w:val="24"/>
              </w:rPr>
              <w:t xml:space="preserve">: </w:t>
            </w:r>
            <w:r>
              <w:fldChar w:fldCharType="begin"/>
            </w:r>
            <w:r>
              <w:instrText xml:space="preserve"> HYPERLINK "mailto:nekrasovka.adm@yandex.ru" </w:instrText>
            </w:r>
            <w:r>
              <w:fldChar w:fldCharType="separate"/>
            </w:r>
            <w:r>
              <w:rPr>
                <w:rStyle w:val="6"/>
                <w:rFonts w:ascii="Times New Roman" w:hAnsi="Times New Roman"/>
                <w:lang w:val="en-US"/>
              </w:rPr>
              <w:t>nekrasovka</w:t>
            </w:r>
            <w:r>
              <w:rPr>
                <w:rStyle w:val="6"/>
                <w:rFonts w:ascii="Times New Roman" w:hAnsi="Times New Roman"/>
              </w:rPr>
              <w:t>.</w:t>
            </w:r>
            <w:r>
              <w:rPr>
                <w:rStyle w:val="6"/>
                <w:rFonts w:ascii="Times New Roman" w:hAnsi="Times New Roman"/>
                <w:lang w:val="en-US"/>
              </w:rPr>
              <w:t>adm</w:t>
            </w:r>
            <w:r>
              <w:rPr>
                <w:rStyle w:val="6"/>
                <w:rFonts w:ascii="Times New Roman" w:hAnsi="Times New Roman"/>
              </w:rPr>
              <w:t>@</w:t>
            </w:r>
            <w:r>
              <w:rPr>
                <w:rStyle w:val="6"/>
                <w:rFonts w:ascii="Times New Roman" w:hAnsi="Times New Roman"/>
                <w:lang w:val="en-US"/>
              </w:rPr>
              <w:t>yandex</w:t>
            </w:r>
            <w:r>
              <w:rPr>
                <w:rStyle w:val="6"/>
                <w:rFonts w:ascii="Times New Roman" w:hAnsi="Times New Roman"/>
              </w:rPr>
              <w:t>.</w:t>
            </w:r>
            <w:r>
              <w:rPr>
                <w:rStyle w:val="6"/>
                <w:rFonts w:ascii="Times New Roman" w:hAnsi="Times New Roman"/>
                <w:lang w:val="en-US"/>
              </w:rPr>
              <w:t>ru</w:t>
            </w:r>
            <w:r>
              <w:rPr>
                <w:rStyle w:val="6"/>
                <w:rFonts w:ascii="Times New Roman" w:hAnsi="Times New Roman"/>
                <w:lang w:val="en-US"/>
              </w:rPr>
              <w:fldChar w:fldCharType="end"/>
            </w:r>
          </w:p>
          <w:p w14:paraId="3B6BD4C4">
            <w:pPr>
              <w:pStyle w:val="10"/>
              <w:snapToGrid w:val="0"/>
              <w:spacing w:after="0"/>
              <w:jc w:val="both"/>
              <w:rPr>
                <w:rFonts w:ascii="Times New Roman" w:hAnsi="Times New Roman"/>
                <w:color w:val="000000"/>
                <w:szCs w:val="24"/>
              </w:rPr>
            </w:pPr>
          </w:p>
        </w:tc>
      </w:tr>
      <w:tr w14:paraId="645A1665">
        <w:tblPrEx>
          <w:tblCellMar>
            <w:top w:w="0" w:type="dxa"/>
            <w:left w:w="108" w:type="dxa"/>
            <w:bottom w:w="0" w:type="dxa"/>
            <w:right w:w="108" w:type="dxa"/>
          </w:tblCellMar>
        </w:tblPrEx>
        <w:trPr>
          <w:cantSplit/>
          <w:trHeight w:val="882" w:hRule="atLeast"/>
        </w:trPr>
        <w:tc>
          <w:tcPr>
            <w:tcW w:w="4111" w:type="dxa"/>
            <w:tcBorders>
              <w:top w:val="single" w:color="000000" w:sz="4" w:space="0"/>
              <w:left w:val="single" w:color="000000" w:sz="4" w:space="0"/>
              <w:bottom w:val="single" w:color="000000" w:sz="4" w:space="0"/>
            </w:tcBorders>
            <w:shd w:val="clear" w:color="auto" w:fill="auto"/>
          </w:tcPr>
          <w:p w14:paraId="10751E8D">
            <w:pPr>
              <w:autoSpaceDE w:val="0"/>
              <w:snapToGrid w:val="0"/>
              <w:spacing w:line="240" w:lineRule="auto"/>
              <w:ind w:right="-108"/>
              <w:rPr>
                <w:rFonts w:ascii="Times New Roman" w:hAnsi="Times New Roman" w:cs="Times New Roman"/>
                <w:b/>
                <w:bCs/>
                <w:sz w:val="24"/>
                <w:szCs w:val="24"/>
              </w:rPr>
            </w:pPr>
            <w:r>
              <w:rPr>
                <w:rFonts w:ascii="Times New Roman" w:hAnsi="Times New Roman" w:cs="Times New Roman"/>
                <w:b/>
                <w:bCs/>
                <w:sz w:val="24"/>
                <w:szCs w:val="24"/>
              </w:rPr>
              <w:t>Адрес электронной площадки в информационно-телекоммуникационной сети «Интернет», на которой проводится аукцион</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3BA05">
            <w:pPr>
              <w:autoSpaceDE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Электронная торговая площадка РТС-ТЕНДЕР</w:t>
            </w:r>
          </w:p>
          <w:p w14:paraId="7D5A0925">
            <w:pPr>
              <w:pStyle w:val="19"/>
              <w:rPr>
                <w:rFonts w:ascii="Times New Roman" w:hAnsi="Times New Roman" w:cs="Times New Roman"/>
              </w:rPr>
            </w:pPr>
          </w:p>
        </w:tc>
      </w:tr>
      <w:tr w14:paraId="1FEB9EC1">
        <w:tblPrEx>
          <w:tblCellMar>
            <w:top w:w="0" w:type="dxa"/>
            <w:left w:w="108" w:type="dxa"/>
            <w:bottom w:w="0" w:type="dxa"/>
            <w:right w:w="108" w:type="dxa"/>
          </w:tblCellMar>
        </w:tblPrEx>
        <w:trPr>
          <w:trHeight w:val="1099" w:hRule="atLeast"/>
        </w:trPr>
        <w:tc>
          <w:tcPr>
            <w:tcW w:w="4111" w:type="dxa"/>
            <w:tcBorders>
              <w:top w:val="single" w:color="000000" w:sz="4" w:space="0"/>
              <w:left w:val="single" w:color="000000" w:sz="4" w:space="0"/>
              <w:bottom w:val="single" w:color="000000" w:sz="4" w:space="0"/>
            </w:tcBorders>
            <w:shd w:val="clear" w:color="auto" w:fill="auto"/>
          </w:tcPr>
          <w:p w14:paraId="08E13C98">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Предмет электронного аукциона и наименование лотов.</w:t>
            </w:r>
          </w:p>
          <w:p w14:paraId="4BD962A7">
            <w:pPr>
              <w:autoSpaceDE w:val="0"/>
              <w:snapToGrid w:val="0"/>
              <w:spacing w:line="240" w:lineRule="auto"/>
              <w:rPr>
                <w:rFonts w:ascii="Times New Roman" w:hAnsi="Times New Roman" w:cs="Times New Roman"/>
                <w:b/>
                <w:sz w:val="24"/>
                <w:szCs w:val="24"/>
              </w:rPr>
            </w:pP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3DE75316">
            <w:pPr>
              <w:spacing w:after="0" w:line="240" w:lineRule="auto"/>
              <w:jc w:val="both"/>
              <w:rPr>
                <w:rFonts w:hint="default" w:ascii="Times New Roman" w:hAnsi="Times New Roman" w:cs="Times New Roman"/>
                <w:color w:val="000000"/>
                <w:sz w:val="24"/>
                <w:szCs w:val="24"/>
                <w:lang w:val="ru-RU"/>
              </w:rPr>
            </w:pPr>
            <w:r>
              <w:rPr>
                <w:rFonts w:hint="default" w:ascii="Times New Roman" w:hAnsi="Times New Roman" w:cs="Times New Roman"/>
                <w:color w:val="000000"/>
                <w:sz w:val="24"/>
                <w:szCs w:val="24"/>
                <w:lang w:val="ru-RU"/>
              </w:rPr>
              <w:t>П</w:t>
            </w:r>
            <w:r>
              <w:rPr>
                <w:rFonts w:hint="default" w:ascii="Times New Roman" w:hAnsi="Times New Roman" w:cs="Times New Roman"/>
                <w:color w:val="000000"/>
                <w:sz w:val="24"/>
                <w:szCs w:val="24"/>
              </w:rPr>
              <w:t>рав</w:t>
            </w:r>
            <w:r>
              <w:rPr>
                <w:rFonts w:hint="default" w:ascii="Times New Roman" w:hAnsi="Times New Roman" w:cs="Times New Roman"/>
                <w:color w:val="000000"/>
                <w:sz w:val="24"/>
                <w:szCs w:val="24"/>
                <w:lang w:val="ru-RU"/>
              </w:rPr>
              <w:t>а</w:t>
            </w:r>
            <w:r>
              <w:rPr>
                <w:rFonts w:hint="default" w:ascii="Times New Roman" w:hAnsi="Times New Roman" w:cs="Times New Roman"/>
                <w:color w:val="000000"/>
                <w:sz w:val="24"/>
                <w:szCs w:val="24"/>
              </w:rPr>
              <w:t xml:space="preserve"> заключения договоров аренды нежилых помещений, расположенных на первом этаже здания по адресу: Хабаровский край, Хабаровский район, с. Некрасовка, ул. Ленина, д. 20</w:t>
            </w:r>
            <w:r>
              <w:rPr>
                <w:rFonts w:hint="default" w:ascii="Times New Roman" w:hAnsi="Times New Roman" w:cs="Times New Roman"/>
                <w:color w:val="000000"/>
                <w:sz w:val="24"/>
                <w:szCs w:val="24"/>
                <w:lang w:val="ru-RU"/>
              </w:rPr>
              <w:t>:</w:t>
            </w:r>
          </w:p>
          <w:p w14:paraId="79BF410A">
            <w:pPr>
              <w:spacing w:after="0" w:line="240" w:lineRule="auto"/>
              <w:jc w:val="both"/>
              <w:rPr>
                <w:rFonts w:ascii="Times New Roman" w:hAnsi="Times New Roman" w:eastAsia="Times New Roman" w:cs="Times New Roman"/>
                <w:sz w:val="24"/>
                <w:szCs w:val="24"/>
                <w:lang w:eastAsia="ar-SA"/>
              </w:rPr>
            </w:pPr>
            <w:r>
              <w:rPr>
                <w:rFonts w:ascii="Times New Roman" w:hAnsi="Times New Roman" w:cs="Times New Roman"/>
                <w:color w:val="000000"/>
                <w:sz w:val="24"/>
                <w:szCs w:val="24"/>
              </w:rPr>
              <w:t xml:space="preserve">Лот № 1 - </w:t>
            </w:r>
            <w:r>
              <w:rPr>
                <w:rFonts w:hint="default" w:ascii="Times New Roman" w:hAnsi="Times New Roman" w:cs="Times New Roman"/>
                <w:color w:val="000000"/>
                <w:sz w:val="24"/>
                <w:szCs w:val="24"/>
                <w:lang w:val="ru-RU"/>
              </w:rPr>
              <w:t>право заключения договора аренды части нежилого помещения № 19 площадью 34,1 кв.м. (общая площадь помещения 40,1 кв.м.), расположенного на первом этаже здания по адресу: Хабаровский край, Хабаровский район, с. Некрасовка, ул. Ленина, д. 20</w:t>
            </w:r>
            <w:r>
              <w:rPr>
                <w:rFonts w:ascii="Times New Roman" w:hAnsi="Times New Roman" w:eastAsia="Times New Roman" w:cs="Times New Roman"/>
                <w:sz w:val="24"/>
                <w:szCs w:val="24"/>
                <w:lang w:eastAsia="ar-SA"/>
              </w:rPr>
              <w:t>.</w:t>
            </w:r>
          </w:p>
          <w:p w14:paraId="46812898">
            <w:pPr>
              <w:spacing w:after="0" w:line="240" w:lineRule="auto"/>
              <w:jc w:val="both"/>
              <w:rPr>
                <w:rFonts w:ascii="Times New Roman" w:hAnsi="Times New Roman" w:cs="Times New Roman"/>
                <w:color w:val="000000"/>
                <w:sz w:val="24"/>
                <w:szCs w:val="24"/>
              </w:rPr>
            </w:pPr>
            <w:r>
              <w:rPr>
                <w:rFonts w:ascii="Times New Roman" w:hAnsi="Times New Roman" w:eastAsia="Times New Roman" w:cs="Times New Roman"/>
                <w:sz w:val="24"/>
                <w:szCs w:val="24"/>
                <w:lang w:val="ru-RU" w:eastAsia="ar-SA"/>
              </w:rPr>
              <w:t>Лот</w:t>
            </w:r>
            <w:r>
              <w:rPr>
                <w:rFonts w:hint="default" w:ascii="Times New Roman" w:hAnsi="Times New Roman" w:eastAsia="Times New Roman" w:cs="Times New Roman"/>
                <w:sz w:val="24"/>
                <w:szCs w:val="24"/>
                <w:lang w:val="ru-RU" w:eastAsia="ar-SA"/>
              </w:rPr>
              <w:t xml:space="preserve"> № 2 -</w:t>
            </w:r>
            <w:r>
              <w:rPr>
                <w:rFonts w:ascii="Times New Roman" w:hAnsi="Times New Roman" w:eastAsia="Times New Roman" w:cs="Times New Roman"/>
                <w:color w:val="00000A"/>
                <w:sz w:val="24"/>
                <w:szCs w:val="24"/>
                <w:lang w:eastAsia="ru-RU"/>
              </w:rPr>
              <w:t xml:space="preserve"> </w:t>
            </w:r>
            <w:r>
              <w:rPr>
                <w:rFonts w:hint="default" w:ascii="Times New Roman" w:hAnsi="Times New Roman" w:cs="Times New Roman"/>
                <w:color w:val="000000"/>
                <w:sz w:val="24"/>
                <w:szCs w:val="24"/>
                <w:lang w:val="ru-RU"/>
              </w:rPr>
              <w:t>право заключения договора аренды нежилого помещения № 9 площадью 18,5 кв.м., расположенное на первом этаже здания по адресу: Хабаровский край, Хабаровский район, с. Некрасовка, ул. Ленина, д. 20</w:t>
            </w:r>
            <w:r>
              <w:rPr>
                <w:rFonts w:hint="default" w:ascii="Times New Roman" w:hAnsi="Times New Roman" w:eastAsia="Times New Roman" w:cs="Times New Roman"/>
                <w:color w:val="00000A"/>
                <w:sz w:val="24"/>
                <w:szCs w:val="24"/>
                <w:lang w:val="en-US" w:eastAsia="ru-RU"/>
              </w:rPr>
              <w:t>.</w:t>
            </w:r>
          </w:p>
        </w:tc>
      </w:tr>
      <w:tr w14:paraId="1D9F5C4C">
        <w:tblPrEx>
          <w:tblCellMar>
            <w:top w:w="0" w:type="dxa"/>
            <w:left w:w="108" w:type="dxa"/>
            <w:bottom w:w="0" w:type="dxa"/>
            <w:right w:w="108" w:type="dxa"/>
          </w:tblCellMar>
        </w:tblPrEx>
        <w:trPr>
          <w:trHeight w:val="924" w:hRule="atLeast"/>
        </w:trPr>
        <w:tc>
          <w:tcPr>
            <w:tcW w:w="4111" w:type="dxa"/>
            <w:tcBorders>
              <w:top w:val="single" w:color="000000" w:sz="4" w:space="0"/>
              <w:left w:val="single" w:color="000000" w:sz="4" w:space="0"/>
              <w:bottom w:val="single" w:color="000000" w:sz="4" w:space="0"/>
            </w:tcBorders>
            <w:shd w:val="clear" w:color="auto" w:fill="auto"/>
          </w:tcPr>
          <w:p w14:paraId="0D3386E1">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Место расположения, описание и технические характеристики объекта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115B606B">
            <w:pPr>
              <w:spacing w:after="0" w:line="240" w:lineRule="auto"/>
              <w:jc w:val="both"/>
              <w:rPr>
                <w:rFonts w:ascii="Times New Roman" w:hAnsi="Times New Roman" w:cs="Times New Roman"/>
                <w:sz w:val="24"/>
                <w:szCs w:val="24"/>
              </w:rPr>
            </w:pPr>
            <w:r>
              <w:rPr>
                <w:rFonts w:ascii="Times New Roman" w:hAnsi="Times New Roman" w:eastAsia="Times New Roman" w:cs="Times New Roman"/>
                <w:b/>
                <w:bCs/>
                <w:sz w:val="24"/>
                <w:szCs w:val="24"/>
                <w:lang w:val="ru-RU" w:eastAsia="ar-SA"/>
              </w:rPr>
              <w:t>Лот</w:t>
            </w:r>
            <w:r>
              <w:rPr>
                <w:rFonts w:hint="default" w:ascii="Times New Roman" w:hAnsi="Times New Roman" w:eastAsia="Times New Roman" w:cs="Times New Roman"/>
                <w:b/>
                <w:bCs/>
                <w:sz w:val="24"/>
                <w:szCs w:val="24"/>
                <w:lang w:val="ru-RU" w:eastAsia="ar-SA"/>
              </w:rPr>
              <w:t xml:space="preserve"> №1:</w:t>
            </w:r>
            <w:r>
              <w:rPr>
                <w:rFonts w:hint="default" w:ascii="Times New Roman" w:hAnsi="Times New Roman" w:eastAsia="Times New Roman" w:cs="Times New Roman"/>
                <w:sz w:val="24"/>
                <w:szCs w:val="24"/>
                <w:lang w:val="ru-RU" w:eastAsia="ar-SA"/>
              </w:rPr>
              <w:t xml:space="preserve"> </w:t>
            </w:r>
            <w:r>
              <w:rPr>
                <w:rFonts w:ascii="Times New Roman" w:hAnsi="Times New Roman" w:eastAsia="Times New Roman" w:cs="Times New Roman"/>
                <w:sz w:val="24"/>
                <w:szCs w:val="24"/>
                <w:lang w:eastAsia="ar-SA"/>
              </w:rPr>
              <w:t>Часть нежилого помещения № 19 площадью 34,1 кв.м. (общая площадь помещения 40,1 кв.м.), расположенного на первом этаже здания по адресу: Хабаровский край, Хабаровский район, с. Некрасовка, ул. Ленина, д. 20.</w:t>
            </w:r>
          </w:p>
          <w:p w14:paraId="1A0B71AC">
            <w:pPr>
              <w:tabs>
                <w:tab w:val="left" w:pos="1134"/>
              </w:tabs>
              <w:autoSpaceDE w:val="0"/>
              <w:spacing w:after="0" w:line="240" w:lineRule="auto"/>
              <w:jc w:val="both"/>
              <w:rPr>
                <w:rFonts w:ascii="Times New Roman" w:hAnsi="Times New Roman" w:eastAsia="Times New Roman" w:cs="Times New Roman"/>
                <w:sz w:val="24"/>
                <w:szCs w:val="24"/>
                <w:lang w:eastAsia="ar-SA"/>
              </w:rPr>
            </w:pPr>
            <w:r>
              <w:rPr>
                <w:rFonts w:ascii="Times New Roman" w:hAnsi="Times New Roman" w:cs="Times New Roman"/>
                <w:b w:val="0"/>
                <w:bCs/>
                <w:color w:val="000000"/>
                <w:sz w:val="24"/>
                <w:szCs w:val="24"/>
                <w:lang w:val="ru-RU"/>
              </w:rPr>
              <w:t>Арендуемая</w:t>
            </w:r>
            <w:r>
              <w:rPr>
                <w:rFonts w:hint="default" w:ascii="Times New Roman" w:hAnsi="Times New Roman" w:cs="Times New Roman"/>
                <w:b w:val="0"/>
                <w:bCs/>
                <w:color w:val="000000"/>
                <w:sz w:val="24"/>
                <w:szCs w:val="24"/>
                <w:lang w:val="ru-RU"/>
              </w:rPr>
              <w:t xml:space="preserve"> </w:t>
            </w:r>
            <w:r>
              <w:rPr>
                <w:rFonts w:ascii="Times New Roman" w:hAnsi="Times New Roman" w:cs="Times New Roman"/>
                <w:b w:val="0"/>
                <w:bCs/>
                <w:color w:val="000000"/>
                <w:sz w:val="24"/>
                <w:szCs w:val="24"/>
              </w:rPr>
              <w:t xml:space="preserve">площадь: </w:t>
            </w:r>
            <w:r>
              <w:rPr>
                <w:rFonts w:ascii="Times New Roman" w:hAnsi="Times New Roman" w:eastAsia="Times New Roman" w:cs="Times New Roman"/>
                <w:b w:val="0"/>
                <w:bCs/>
                <w:sz w:val="24"/>
                <w:szCs w:val="24"/>
                <w:lang w:eastAsia="ar-SA"/>
              </w:rPr>
              <w:t>3</w:t>
            </w:r>
            <w:r>
              <w:rPr>
                <w:rFonts w:ascii="Times New Roman" w:hAnsi="Times New Roman" w:eastAsia="Times New Roman" w:cs="Times New Roman"/>
                <w:sz w:val="24"/>
                <w:szCs w:val="24"/>
                <w:lang w:eastAsia="ar-SA"/>
              </w:rPr>
              <w:t>4,1 кв.м.</w:t>
            </w:r>
          </w:p>
          <w:p w14:paraId="6DC1E97C">
            <w:pPr>
              <w:tabs>
                <w:tab w:val="left" w:pos="1134"/>
              </w:tabs>
              <w:autoSpaceDE w:val="0"/>
              <w:spacing w:after="0" w:line="240" w:lineRule="auto"/>
              <w:jc w:val="both"/>
              <w:rPr>
                <w:rFonts w:hint="default" w:ascii="Times New Roman" w:hAnsi="Times New Roman" w:eastAsia="Times New Roman" w:cs="Times New Roman"/>
                <w:color w:val="00000A"/>
                <w:sz w:val="24"/>
                <w:szCs w:val="24"/>
                <w:lang w:val="en-US" w:eastAsia="ru-RU"/>
              </w:rPr>
            </w:pPr>
            <w:r>
              <w:rPr>
                <w:rFonts w:ascii="Times New Roman" w:hAnsi="Times New Roman" w:eastAsia="Times New Roman" w:cs="Times New Roman"/>
                <w:b/>
                <w:bCs/>
                <w:sz w:val="24"/>
                <w:szCs w:val="24"/>
                <w:lang w:val="ru-RU" w:eastAsia="ar-SA"/>
              </w:rPr>
              <w:t>Лот</w:t>
            </w:r>
            <w:r>
              <w:rPr>
                <w:rFonts w:hint="default" w:ascii="Times New Roman" w:hAnsi="Times New Roman" w:eastAsia="Times New Roman" w:cs="Times New Roman"/>
                <w:b/>
                <w:bCs/>
                <w:sz w:val="24"/>
                <w:szCs w:val="24"/>
                <w:lang w:val="ru-RU" w:eastAsia="ar-SA"/>
              </w:rPr>
              <w:t xml:space="preserve"> № 2</w:t>
            </w:r>
            <w:r>
              <w:rPr>
                <w:rFonts w:hint="default" w:ascii="Times New Roman" w:hAnsi="Times New Roman" w:eastAsia="Times New Roman" w:cs="Times New Roman"/>
                <w:sz w:val="24"/>
                <w:szCs w:val="24"/>
                <w:lang w:val="ru-RU" w:eastAsia="ar-SA"/>
              </w:rPr>
              <w:t xml:space="preserve"> - </w:t>
            </w:r>
            <w:r>
              <w:rPr>
                <w:rFonts w:ascii="Times New Roman" w:hAnsi="Times New Roman" w:eastAsia="Times New Roman" w:cs="Times New Roman"/>
                <w:color w:val="00000A"/>
                <w:sz w:val="24"/>
                <w:szCs w:val="24"/>
                <w:lang w:eastAsia="ru-RU"/>
              </w:rPr>
              <w:t xml:space="preserve">нежилое помещение </w:t>
            </w:r>
            <w:r>
              <w:rPr>
                <w:rFonts w:hint="default" w:ascii="Times New Roman" w:hAnsi="Times New Roman" w:eastAsia="Times New Roman" w:cs="Times New Roman"/>
                <w:color w:val="00000A"/>
                <w:sz w:val="24"/>
                <w:szCs w:val="24"/>
                <w:lang w:eastAsia="ru-RU"/>
              </w:rPr>
              <w:t>№ 9 площадью 18,5 кв.м.</w:t>
            </w:r>
            <w:r>
              <w:rPr>
                <w:rFonts w:ascii="Times New Roman" w:hAnsi="Times New Roman" w:eastAsia="Times New Roman" w:cs="Times New Roman"/>
                <w:color w:val="00000A"/>
                <w:sz w:val="24"/>
                <w:szCs w:val="24"/>
                <w:lang w:eastAsia="ru-RU"/>
              </w:rPr>
              <w:t>, расположенного на первом этаже здания по адресу: Хабаровский край, Хабаровский район, с. Некрасовка, ул. Ленина, д. 20</w:t>
            </w:r>
            <w:r>
              <w:rPr>
                <w:rFonts w:hint="default" w:ascii="Times New Roman" w:hAnsi="Times New Roman" w:eastAsia="Times New Roman" w:cs="Times New Roman"/>
                <w:color w:val="00000A"/>
                <w:sz w:val="24"/>
                <w:szCs w:val="24"/>
                <w:lang w:val="en-US" w:eastAsia="ru-RU"/>
              </w:rPr>
              <w:t>.</w:t>
            </w:r>
          </w:p>
          <w:p w14:paraId="3C93876A">
            <w:pPr>
              <w:tabs>
                <w:tab w:val="left" w:pos="1134"/>
              </w:tabs>
              <w:autoSpaceDE w:val="0"/>
              <w:spacing w:after="0" w:line="240" w:lineRule="auto"/>
              <w:jc w:val="both"/>
              <w:rPr>
                <w:rFonts w:hint="default" w:ascii="Times New Roman" w:hAnsi="Times New Roman" w:eastAsia="Times New Roman" w:cs="Times New Roman"/>
                <w:b/>
                <w:bCs/>
                <w:color w:val="00000A"/>
                <w:sz w:val="24"/>
                <w:szCs w:val="24"/>
                <w:lang w:val="en-US" w:eastAsia="ar-SA"/>
              </w:rPr>
            </w:pPr>
            <w:r>
              <w:rPr>
                <w:rFonts w:hint="default" w:ascii="Times New Roman" w:hAnsi="Times New Roman" w:eastAsia="Times New Roman" w:cs="Times New Roman"/>
                <w:b/>
                <w:bCs/>
                <w:color w:val="00000A"/>
                <w:sz w:val="24"/>
                <w:szCs w:val="24"/>
                <w:lang w:val="en-US" w:eastAsia="ru-RU"/>
              </w:rPr>
              <w:t>Общее описание :</w:t>
            </w:r>
          </w:p>
          <w:p w14:paraId="6ED781FB">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Описание основных конструктивных элементов: </w:t>
            </w:r>
          </w:p>
          <w:p w14:paraId="0A5F359C">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Фундамент – бетонный ленточный; </w:t>
            </w:r>
          </w:p>
          <w:p w14:paraId="5E66BE91">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Стены – кирпичные; </w:t>
            </w:r>
          </w:p>
          <w:p w14:paraId="58764B1A">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Перегородки кирпичные, деревянные; </w:t>
            </w:r>
          </w:p>
          <w:p w14:paraId="6AEFDCCE">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Перекрытия – железобетонные плиты; </w:t>
            </w:r>
          </w:p>
          <w:p w14:paraId="3A06CC3B">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Кровля – совмещенная рулонная; </w:t>
            </w:r>
          </w:p>
          <w:p w14:paraId="6DFD738C">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Полы – дощатые, линолеум; </w:t>
            </w:r>
          </w:p>
          <w:p w14:paraId="1250A5CA">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Проемы оконные – пластиковые; </w:t>
            </w:r>
          </w:p>
          <w:p w14:paraId="2C184DB3">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Проемы дверные – деревянные; Внутренняя отделка – штукатурка, побелка, окраска; Инженерное оборудование здания – центральное отопление, электричество (скрытая проводка), канализация, вентиляция, ХВС, ГВС; </w:t>
            </w:r>
          </w:p>
          <w:p w14:paraId="1D972B15">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Износ здания по техническому паспорту: 31%. </w:t>
            </w:r>
          </w:p>
          <w:p w14:paraId="0A79542B">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Здание в текущем состоянии пригодно к использованию по функциональному назначению. Конструктивные элементы пригодны для эксплуатации, ремонта не требуют. Общее техническое состояние «хорошее».</w:t>
            </w:r>
          </w:p>
          <w:p w14:paraId="105504DA">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Транспортная доступность высокая. </w:t>
            </w:r>
          </w:p>
          <w:p w14:paraId="078F5B61">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Проезд общественным транспортом: остановка село Некрасовка - автобус 123, 102. Расстояние от остановки общественного транспорта около 100 метров (около 3 минут пешком). </w:t>
            </w:r>
          </w:p>
          <w:p w14:paraId="0E52AB75">
            <w:pPr>
              <w:tabs>
                <w:tab w:val="left" w:pos="1134"/>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Проезд личным автомобильным транспортом по ул. Ленина. Покрытие дороги хорошее, асфальт. Имеется парковка.</w:t>
            </w:r>
          </w:p>
        </w:tc>
      </w:tr>
      <w:tr w14:paraId="16D17A03">
        <w:tblPrEx>
          <w:tblCellMar>
            <w:top w:w="0" w:type="dxa"/>
            <w:left w:w="108" w:type="dxa"/>
            <w:bottom w:w="0" w:type="dxa"/>
            <w:right w:w="108" w:type="dxa"/>
          </w:tblCellMar>
        </w:tblPrEx>
        <w:trPr>
          <w:trHeight w:val="549" w:hRule="atLeast"/>
        </w:trPr>
        <w:tc>
          <w:tcPr>
            <w:tcW w:w="4111" w:type="dxa"/>
            <w:tcBorders>
              <w:top w:val="single" w:color="000000" w:sz="4" w:space="0"/>
              <w:left w:val="single" w:color="000000" w:sz="4" w:space="0"/>
              <w:bottom w:val="single" w:color="000000" w:sz="4" w:space="0"/>
            </w:tcBorders>
            <w:shd w:val="clear" w:color="auto" w:fill="auto"/>
          </w:tcPr>
          <w:p w14:paraId="6650C494">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Срок действия договора аренды</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53D6">
            <w:pPr>
              <w:pStyle w:val="19"/>
              <w:rPr>
                <w:rFonts w:ascii="Times New Roman" w:hAnsi="Times New Roman" w:cs="Times New Roman"/>
              </w:rPr>
            </w:pPr>
            <w:r>
              <w:rPr>
                <w:rFonts w:ascii="Times New Roman" w:hAnsi="Times New Roman" w:cs="Times New Roman"/>
              </w:rPr>
              <w:t xml:space="preserve">Договор аренды заключается сроком на </w:t>
            </w:r>
            <w:r>
              <w:rPr>
                <w:rFonts w:hint="default" w:ascii="Times New Roman" w:hAnsi="Times New Roman" w:cs="Times New Roman"/>
                <w:lang w:val="ru-RU"/>
              </w:rPr>
              <w:t>5 лет</w:t>
            </w:r>
            <w:r>
              <w:rPr>
                <w:rFonts w:ascii="Times New Roman" w:hAnsi="Times New Roman" w:cs="Times New Roman"/>
              </w:rPr>
              <w:t>.</w:t>
            </w:r>
          </w:p>
        </w:tc>
      </w:tr>
      <w:tr w14:paraId="077DDCBD">
        <w:tblPrEx>
          <w:tblCellMar>
            <w:top w:w="0" w:type="dxa"/>
            <w:left w:w="108" w:type="dxa"/>
            <w:bottom w:w="0" w:type="dxa"/>
            <w:right w:w="108" w:type="dxa"/>
          </w:tblCellMar>
        </w:tblPrEx>
        <w:trPr>
          <w:trHeight w:val="465" w:hRule="atLeast"/>
        </w:trPr>
        <w:tc>
          <w:tcPr>
            <w:tcW w:w="4111" w:type="dxa"/>
            <w:tcBorders>
              <w:top w:val="single" w:color="000000" w:sz="4" w:space="0"/>
              <w:left w:val="single" w:color="000000" w:sz="4" w:space="0"/>
              <w:bottom w:val="single" w:color="000000" w:sz="4" w:space="0"/>
            </w:tcBorders>
            <w:shd w:val="clear" w:color="auto" w:fill="auto"/>
          </w:tcPr>
          <w:p w14:paraId="19461645">
            <w:pPr>
              <w:autoSpaceDE w:val="0"/>
              <w:snapToGrid w:val="0"/>
              <w:spacing w:line="240" w:lineRule="auto"/>
              <w:rPr>
                <w:rFonts w:ascii="Times New Roman" w:hAnsi="Times New Roman" w:cs="Times New Roman"/>
                <w:b/>
                <w:sz w:val="24"/>
                <w:szCs w:val="24"/>
                <w:highlight w:val="yellow"/>
              </w:rPr>
            </w:pPr>
            <w:r>
              <w:rPr>
                <w:rFonts w:ascii="Times New Roman" w:hAnsi="Times New Roman" w:cs="Times New Roman"/>
                <w:b/>
                <w:sz w:val="24"/>
                <w:szCs w:val="24"/>
              </w:rPr>
              <w:t>Начальная (минимальная) цена договора (цена лота),  исчисленная на основании отчета об оценке объекта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4B260C1E">
            <w:pPr>
              <w:rPr>
                <w:rFonts w:hint="default"/>
                <w:lang w:val="ru-RU"/>
              </w:rPr>
            </w:pPr>
            <w:r>
              <w:rPr>
                <w:rFonts w:ascii="Times New Roman" w:hAnsi="Times New Roman" w:eastAsia="SimSun" w:cs="Times New Roman"/>
                <w:color w:val="000000"/>
                <w:sz w:val="24"/>
                <w:szCs w:val="24"/>
                <w:lang w:val="ru-RU" w:eastAsia="zh-CN"/>
              </w:rPr>
              <w:t>Лот</w:t>
            </w:r>
            <w:r>
              <w:rPr>
                <w:rFonts w:hint="default" w:ascii="Times New Roman" w:hAnsi="Times New Roman" w:eastAsia="SimSun" w:cs="Times New Roman"/>
                <w:color w:val="000000"/>
                <w:sz w:val="24"/>
                <w:szCs w:val="24"/>
                <w:lang w:val="ru-RU" w:eastAsia="zh-CN"/>
              </w:rPr>
              <w:t xml:space="preserve"> № 1 </w:t>
            </w:r>
            <w:r>
              <w:rPr>
                <w:rFonts w:ascii="Times New Roman" w:hAnsi="Times New Roman" w:eastAsia="Times New Roman" w:cs="Times New Roman"/>
                <w:b/>
                <w:sz w:val="24"/>
                <w:szCs w:val="24"/>
                <w:lang w:eastAsia="ar-SA"/>
              </w:rPr>
              <w:t xml:space="preserve">– </w:t>
            </w:r>
            <w:r>
              <w:rPr>
                <w:rFonts w:ascii="Times New Roman" w:hAnsi="Times New Roman" w:eastAsia="SimSun" w:cs="Times New Roman"/>
                <w:color w:val="000000"/>
                <w:sz w:val="24"/>
                <w:szCs w:val="24"/>
                <w:lang w:eastAsia="zh-CN"/>
              </w:rPr>
              <w:t xml:space="preserve">12 </w:t>
            </w:r>
            <w:r>
              <w:rPr>
                <w:rFonts w:hint="default" w:ascii="Times New Roman" w:hAnsi="Times New Roman" w:eastAsia="SimSun" w:cs="Times New Roman"/>
                <w:color w:val="000000"/>
                <w:sz w:val="24"/>
                <w:szCs w:val="24"/>
                <w:lang w:val="ru-RU" w:eastAsia="zh-CN"/>
              </w:rPr>
              <w:t>446</w:t>
            </w:r>
            <w:r>
              <w:rPr>
                <w:rFonts w:ascii="Times New Roman" w:hAnsi="Times New Roman" w:eastAsia="SimSun" w:cs="Times New Roman"/>
                <w:color w:val="000000"/>
                <w:sz w:val="24"/>
                <w:szCs w:val="24"/>
                <w:lang w:eastAsia="zh-CN"/>
              </w:rPr>
              <w:t xml:space="preserve"> </w:t>
            </w:r>
            <w:r>
              <w:rPr>
                <w:rFonts w:ascii="Times New Roman" w:hAnsi="Times New Roman" w:cs="Times New Roman"/>
                <w:sz w:val="24"/>
                <w:szCs w:val="24"/>
              </w:rPr>
              <w:t xml:space="preserve">(двенадцать тысяч четыреста </w:t>
            </w:r>
            <w:r>
              <w:rPr>
                <w:rFonts w:ascii="Times New Roman" w:hAnsi="Times New Roman" w:cs="Times New Roman"/>
                <w:sz w:val="24"/>
                <w:szCs w:val="24"/>
                <w:lang w:val="ru-RU"/>
              </w:rPr>
              <w:t>сорок</w:t>
            </w:r>
            <w:r>
              <w:rPr>
                <w:rFonts w:hint="default" w:ascii="Times New Roman" w:hAnsi="Times New Roman" w:cs="Times New Roman"/>
                <w:sz w:val="24"/>
                <w:szCs w:val="24"/>
                <w:lang w:val="ru-RU"/>
              </w:rPr>
              <w:t xml:space="preserve"> шесть рублей 90 копеек</w:t>
            </w:r>
            <w:r>
              <w:rPr>
                <w:rFonts w:ascii="Times New Roman" w:hAnsi="Times New Roman" w:cs="Times New Roman"/>
                <w:sz w:val="24"/>
                <w:szCs w:val="24"/>
              </w:rPr>
              <w:t xml:space="preserve">) рублей </w:t>
            </w:r>
            <w:r>
              <w:rPr>
                <w:rFonts w:hint="default" w:ascii="Times New Roman" w:hAnsi="Times New Roman" w:cs="Times New Roman"/>
                <w:sz w:val="24"/>
                <w:szCs w:val="24"/>
                <w:lang w:val="ru-RU"/>
              </w:rPr>
              <w:t>9</w:t>
            </w:r>
            <w:r>
              <w:rPr>
                <w:rFonts w:ascii="Times New Roman" w:hAnsi="Times New Roman" w:cs="Times New Roman"/>
                <w:sz w:val="24"/>
                <w:szCs w:val="24"/>
              </w:rPr>
              <w:t xml:space="preserve">0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w:t>
            </w:r>
            <w:r>
              <w:rPr>
                <w:rFonts w:hint="default" w:ascii="Times New Roman" w:hAnsi="Times New Roman" w:eastAsia="Times New Roman" w:cs="Times New Roman"/>
                <w:sz w:val="24"/>
                <w:szCs w:val="24"/>
                <w:lang w:val="ru-RU" w:eastAsia="ar-SA"/>
              </w:rPr>
              <w:t>.</w:t>
            </w:r>
          </w:p>
          <w:p w14:paraId="65239443">
            <w:pPr>
              <w:rPr>
                <w:rFonts w:hint="default" w:ascii="Times New Roman" w:hAnsi="Times New Roman" w:cs="Times New Roman"/>
                <w:color w:val="000000"/>
                <w:sz w:val="24"/>
                <w:szCs w:val="24"/>
                <w:lang w:val="ru-RU"/>
              </w:rPr>
            </w:pPr>
            <w:r>
              <w:rPr>
                <w:rFonts w:ascii="Times New Roman" w:hAnsi="Times New Roman" w:eastAsia="Times New Roman" w:cs="Times New Roman"/>
                <w:b w:val="0"/>
                <w:bCs/>
                <w:sz w:val="24"/>
                <w:szCs w:val="24"/>
                <w:lang w:val="ru-RU" w:eastAsia="ar-SA"/>
              </w:rPr>
              <w:t>Лот</w:t>
            </w:r>
            <w:r>
              <w:rPr>
                <w:rFonts w:hint="default" w:ascii="Times New Roman" w:hAnsi="Times New Roman" w:eastAsia="Times New Roman" w:cs="Times New Roman"/>
                <w:b w:val="0"/>
                <w:bCs/>
                <w:sz w:val="24"/>
                <w:szCs w:val="24"/>
                <w:lang w:val="ru-RU" w:eastAsia="ar-SA"/>
              </w:rPr>
              <w:t xml:space="preserve"> № 2 </w:t>
            </w:r>
            <w:r>
              <w:rPr>
                <w:rFonts w:ascii="Times New Roman" w:hAnsi="Times New Roman" w:eastAsia="Times New Roman" w:cs="Times New Roman"/>
                <w:b w:val="0"/>
                <w:bCs/>
                <w:sz w:val="24"/>
                <w:szCs w:val="24"/>
                <w:lang w:eastAsia="ar-SA"/>
              </w:rPr>
              <w:t xml:space="preserve"> – </w:t>
            </w:r>
            <w:r>
              <w:rPr>
                <w:rFonts w:hint="default" w:ascii="Times New Roman" w:hAnsi="Times New Roman" w:eastAsia="Times New Roman" w:cs="Times New Roman"/>
                <w:b w:val="0"/>
                <w:bCs/>
                <w:sz w:val="24"/>
                <w:szCs w:val="24"/>
                <w:lang w:val="ru-RU" w:eastAsia="ar-SA"/>
              </w:rPr>
              <w:t>7 104</w:t>
            </w:r>
            <w:r>
              <w:rPr>
                <w:rFonts w:ascii="Times New Roman" w:hAnsi="Times New Roman" w:eastAsia="SimSun" w:cs="Times New Roman"/>
                <w:b w:val="0"/>
                <w:bCs/>
                <w:color w:val="000000"/>
                <w:sz w:val="24"/>
                <w:szCs w:val="24"/>
                <w:lang w:eastAsia="zh-CN"/>
              </w:rPr>
              <w:t xml:space="preserve"> </w:t>
            </w:r>
            <w:r>
              <w:rPr>
                <w:rFonts w:ascii="Times New Roman" w:hAnsi="Times New Roman" w:cs="Times New Roman"/>
                <w:b w:val="0"/>
                <w:bCs/>
                <w:sz w:val="24"/>
                <w:szCs w:val="24"/>
              </w:rPr>
              <w:t>(двен</w:t>
            </w:r>
            <w:r>
              <w:rPr>
                <w:rFonts w:ascii="Times New Roman" w:hAnsi="Times New Roman" w:cs="Times New Roman"/>
                <w:sz w:val="24"/>
                <w:szCs w:val="24"/>
              </w:rPr>
              <w:t xml:space="preserve">адцать тысяч четыреста двенадцать) рублей </w:t>
            </w:r>
            <w:r>
              <w:rPr>
                <w:rFonts w:hint="default" w:ascii="Times New Roman" w:hAnsi="Times New Roman" w:cs="Times New Roman"/>
                <w:sz w:val="24"/>
                <w:szCs w:val="24"/>
                <w:lang w:val="ru-RU"/>
              </w:rPr>
              <w:t>00</w:t>
            </w:r>
            <w:r>
              <w:rPr>
                <w:rFonts w:ascii="Times New Roman" w:hAnsi="Times New Roman" w:cs="Times New Roman"/>
                <w:sz w:val="24"/>
                <w:szCs w:val="24"/>
              </w:rPr>
              <w:t xml:space="preserve">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w:t>
            </w:r>
          </w:p>
        </w:tc>
      </w:tr>
      <w:tr w14:paraId="18FF4B0C">
        <w:tblPrEx>
          <w:tblCellMar>
            <w:top w:w="0" w:type="dxa"/>
            <w:left w:w="108" w:type="dxa"/>
            <w:bottom w:w="0" w:type="dxa"/>
            <w:right w:w="108" w:type="dxa"/>
          </w:tblCellMar>
        </w:tblPrEx>
        <w:trPr>
          <w:trHeight w:val="465" w:hRule="atLeast"/>
        </w:trPr>
        <w:tc>
          <w:tcPr>
            <w:tcW w:w="4111" w:type="dxa"/>
            <w:tcBorders>
              <w:top w:val="single" w:color="000000" w:sz="4" w:space="0"/>
              <w:left w:val="single" w:color="000000" w:sz="4" w:space="0"/>
              <w:bottom w:val="single" w:color="000000" w:sz="4" w:space="0"/>
            </w:tcBorders>
            <w:shd w:val="clear" w:color="auto" w:fill="auto"/>
          </w:tcPr>
          <w:p w14:paraId="64C9BAF7">
            <w:pPr>
              <w:autoSpaceDE w:val="0"/>
              <w:snapToGrid w:val="0"/>
              <w:spacing w:line="240" w:lineRule="auto"/>
              <w:rPr>
                <w:rFonts w:ascii="Times New Roman" w:hAnsi="Times New Roman" w:cs="Times New Roman"/>
                <w:b/>
                <w:sz w:val="24"/>
                <w:szCs w:val="24"/>
                <w:highlight w:val="yellow"/>
              </w:rPr>
            </w:pPr>
            <w:r>
              <w:rPr>
                <w:rFonts w:ascii="Times New Roman" w:hAnsi="Times New Roman" w:cs="Times New Roman"/>
                <w:b/>
                <w:sz w:val="24"/>
                <w:szCs w:val="24"/>
              </w:rPr>
              <w:t>Ежемесячная арендная плата, руб.  без учета</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коммунальных и эксплуатационных  платежей</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02AACE15">
            <w:pPr>
              <w:rPr>
                <w:rFonts w:hint="default"/>
                <w:lang w:val="ru-RU"/>
              </w:rPr>
            </w:pPr>
            <w:r>
              <w:rPr>
                <w:rFonts w:ascii="Times New Roman" w:hAnsi="Times New Roman" w:eastAsia="SimSun" w:cs="Times New Roman"/>
                <w:color w:val="000000"/>
                <w:sz w:val="24"/>
                <w:szCs w:val="24"/>
                <w:lang w:val="ru-RU" w:eastAsia="zh-CN"/>
              </w:rPr>
              <w:t>Лот</w:t>
            </w:r>
            <w:r>
              <w:rPr>
                <w:rFonts w:hint="default" w:ascii="Times New Roman" w:hAnsi="Times New Roman" w:eastAsia="SimSun" w:cs="Times New Roman"/>
                <w:color w:val="000000"/>
                <w:sz w:val="24"/>
                <w:szCs w:val="24"/>
                <w:lang w:val="ru-RU" w:eastAsia="zh-CN"/>
              </w:rPr>
              <w:t xml:space="preserve"> № 1 </w:t>
            </w:r>
            <w:r>
              <w:rPr>
                <w:rFonts w:ascii="Times New Roman" w:hAnsi="Times New Roman" w:eastAsia="Times New Roman" w:cs="Times New Roman"/>
                <w:b/>
                <w:sz w:val="24"/>
                <w:szCs w:val="24"/>
                <w:lang w:eastAsia="ar-SA"/>
              </w:rPr>
              <w:t xml:space="preserve">– </w:t>
            </w:r>
            <w:r>
              <w:rPr>
                <w:rFonts w:ascii="Times New Roman" w:hAnsi="Times New Roman" w:eastAsia="SimSun" w:cs="Times New Roman"/>
                <w:color w:val="000000"/>
                <w:sz w:val="24"/>
                <w:szCs w:val="24"/>
                <w:lang w:eastAsia="zh-CN"/>
              </w:rPr>
              <w:t xml:space="preserve">12 </w:t>
            </w:r>
            <w:r>
              <w:rPr>
                <w:rFonts w:hint="default" w:ascii="Times New Roman" w:hAnsi="Times New Roman" w:eastAsia="SimSun" w:cs="Times New Roman"/>
                <w:color w:val="000000"/>
                <w:sz w:val="24"/>
                <w:szCs w:val="24"/>
                <w:lang w:val="ru-RU" w:eastAsia="zh-CN"/>
              </w:rPr>
              <w:t>446</w:t>
            </w:r>
            <w:r>
              <w:rPr>
                <w:rFonts w:ascii="Times New Roman" w:hAnsi="Times New Roman" w:eastAsia="SimSun" w:cs="Times New Roman"/>
                <w:color w:val="000000"/>
                <w:sz w:val="24"/>
                <w:szCs w:val="24"/>
                <w:lang w:eastAsia="zh-CN"/>
              </w:rPr>
              <w:t xml:space="preserve"> </w:t>
            </w:r>
            <w:r>
              <w:rPr>
                <w:rFonts w:ascii="Times New Roman" w:hAnsi="Times New Roman" w:cs="Times New Roman"/>
                <w:sz w:val="24"/>
                <w:szCs w:val="24"/>
              </w:rPr>
              <w:t xml:space="preserve">(двенадцать тысяч четыреста </w:t>
            </w:r>
            <w:r>
              <w:rPr>
                <w:rFonts w:ascii="Times New Roman" w:hAnsi="Times New Roman" w:cs="Times New Roman"/>
                <w:sz w:val="24"/>
                <w:szCs w:val="24"/>
                <w:lang w:val="ru-RU"/>
              </w:rPr>
              <w:t>сорок</w:t>
            </w:r>
            <w:r>
              <w:rPr>
                <w:rFonts w:hint="default" w:ascii="Times New Roman" w:hAnsi="Times New Roman" w:cs="Times New Roman"/>
                <w:sz w:val="24"/>
                <w:szCs w:val="24"/>
                <w:lang w:val="ru-RU"/>
              </w:rPr>
              <w:t xml:space="preserve"> шесть рублей 90 копеек</w:t>
            </w:r>
            <w:r>
              <w:rPr>
                <w:rFonts w:ascii="Times New Roman" w:hAnsi="Times New Roman" w:cs="Times New Roman"/>
                <w:sz w:val="24"/>
                <w:szCs w:val="24"/>
              </w:rPr>
              <w:t xml:space="preserve">) рублей </w:t>
            </w:r>
            <w:r>
              <w:rPr>
                <w:rFonts w:hint="default" w:ascii="Times New Roman" w:hAnsi="Times New Roman" w:cs="Times New Roman"/>
                <w:sz w:val="24"/>
                <w:szCs w:val="24"/>
                <w:lang w:val="ru-RU"/>
              </w:rPr>
              <w:t>9</w:t>
            </w:r>
            <w:r>
              <w:rPr>
                <w:rFonts w:ascii="Times New Roman" w:hAnsi="Times New Roman" w:cs="Times New Roman"/>
                <w:sz w:val="24"/>
                <w:szCs w:val="24"/>
              </w:rPr>
              <w:t xml:space="preserve">0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w:t>
            </w:r>
            <w:r>
              <w:rPr>
                <w:rFonts w:hint="default" w:ascii="Times New Roman" w:hAnsi="Times New Roman" w:eastAsia="Times New Roman" w:cs="Times New Roman"/>
                <w:sz w:val="24"/>
                <w:szCs w:val="24"/>
                <w:lang w:val="ru-RU" w:eastAsia="ar-SA"/>
              </w:rPr>
              <w:t>.</w:t>
            </w:r>
          </w:p>
          <w:p w14:paraId="59B08007">
            <w:pPr>
              <w:autoSpaceDE w:val="0"/>
              <w:autoSpaceDN w:val="0"/>
              <w:adjustRightInd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val="0"/>
                <w:bCs/>
                <w:sz w:val="24"/>
                <w:szCs w:val="24"/>
                <w:lang w:val="ru-RU" w:eastAsia="ar-SA"/>
              </w:rPr>
              <w:t>Лот</w:t>
            </w:r>
            <w:r>
              <w:rPr>
                <w:rFonts w:hint="default" w:ascii="Times New Roman" w:hAnsi="Times New Roman" w:eastAsia="Times New Roman" w:cs="Times New Roman"/>
                <w:b w:val="0"/>
                <w:bCs/>
                <w:sz w:val="24"/>
                <w:szCs w:val="24"/>
                <w:lang w:val="ru-RU" w:eastAsia="ar-SA"/>
              </w:rPr>
              <w:t xml:space="preserve"> № 2 </w:t>
            </w:r>
            <w:r>
              <w:rPr>
                <w:rFonts w:ascii="Times New Roman" w:hAnsi="Times New Roman" w:eastAsia="Times New Roman" w:cs="Times New Roman"/>
                <w:b w:val="0"/>
                <w:bCs/>
                <w:sz w:val="24"/>
                <w:szCs w:val="24"/>
                <w:lang w:eastAsia="ar-SA"/>
              </w:rPr>
              <w:t xml:space="preserve"> – </w:t>
            </w:r>
            <w:r>
              <w:rPr>
                <w:rFonts w:hint="default" w:ascii="Times New Roman" w:hAnsi="Times New Roman" w:eastAsia="Times New Roman" w:cs="Times New Roman"/>
                <w:b w:val="0"/>
                <w:bCs/>
                <w:sz w:val="24"/>
                <w:szCs w:val="24"/>
                <w:lang w:val="ru-RU" w:eastAsia="ar-SA"/>
              </w:rPr>
              <w:t>7 104</w:t>
            </w:r>
            <w:r>
              <w:rPr>
                <w:rFonts w:ascii="Times New Roman" w:hAnsi="Times New Roman" w:eastAsia="SimSun" w:cs="Times New Roman"/>
                <w:b w:val="0"/>
                <w:bCs/>
                <w:color w:val="000000"/>
                <w:sz w:val="24"/>
                <w:szCs w:val="24"/>
                <w:lang w:eastAsia="zh-CN"/>
              </w:rPr>
              <w:t xml:space="preserve"> </w:t>
            </w:r>
            <w:r>
              <w:rPr>
                <w:rFonts w:ascii="Times New Roman" w:hAnsi="Times New Roman" w:cs="Times New Roman"/>
                <w:b w:val="0"/>
                <w:bCs/>
                <w:sz w:val="24"/>
                <w:szCs w:val="24"/>
              </w:rPr>
              <w:t>(</w:t>
            </w:r>
            <w:r>
              <w:rPr>
                <w:rFonts w:ascii="Times New Roman" w:hAnsi="Times New Roman" w:cs="Times New Roman"/>
                <w:b w:val="0"/>
                <w:bCs/>
                <w:sz w:val="24"/>
                <w:szCs w:val="24"/>
                <w:lang w:val="ru-RU"/>
              </w:rPr>
              <w:t>семь</w:t>
            </w:r>
            <w:r>
              <w:rPr>
                <w:rFonts w:hint="default" w:ascii="Times New Roman" w:hAnsi="Times New Roman" w:cs="Times New Roman"/>
                <w:b w:val="0"/>
                <w:bCs/>
                <w:sz w:val="24"/>
                <w:szCs w:val="24"/>
                <w:lang w:val="ru-RU"/>
              </w:rPr>
              <w:t xml:space="preserve"> тысяч сто четыре рубля</w:t>
            </w:r>
            <w:r>
              <w:rPr>
                <w:rFonts w:ascii="Times New Roman" w:hAnsi="Times New Roman" w:cs="Times New Roman"/>
                <w:sz w:val="24"/>
                <w:szCs w:val="24"/>
              </w:rPr>
              <w:t xml:space="preserve">) рублей </w:t>
            </w:r>
            <w:r>
              <w:rPr>
                <w:rFonts w:hint="default" w:ascii="Times New Roman" w:hAnsi="Times New Roman" w:cs="Times New Roman"/>
                <w:sz w:val="24"/>
                <w:szCs w:val="24"/>
                <w:lang w:val="ru-RU"/>
              </w:rPr>
              <w:t>00</w:t>
            </w:r>
            <w:r>
              <w:rPr>
                <w:rFonts w:ascii="Times New Roman" w:hAnsi="Times New Roman" w:cs="Times New Roman"/>
                <w:sz w:val="24"/>
                <w:szCs w:val="24"/>
              </w:rPr>
              <w:t xml:space="preserve"> копеек, без НДС </w:t>
            </w:r>
            <w:r>
              <w:rPr>
                <w:rFonts w:ascii="Times New Roman" w:hAnsi="Times New Roman" w:eastAsia="Times New Roman" w:cs="Times New Roman"/>
                <w:b/>
                <w:sz w:val="24"/>
                <w:szCs w:val="24"/>
                <w:lang w:eastAsia="ar-SA"/>
              </w:rPr>
              <w:t>-</w:t>
            </w:r>
            <w:r>
              <w:rPr>
                <w:rFonts w:ascii="Times New Roman" w:hAnsi="Times New Roman" w:eastAsia="Times New Roman" w:cs="Times New Roman"/>
                <w:sz w:val="24"/>
                <w:szCs w:val="24"/>
                <w:lang w:eastAsia="ar-SA"/>
              </w:rPr>
              <w:t xml:space="preserve"> ежемесячный платеж за право пользования имуществом без учета коммунальных платежей и расходов на эксплуатацию.</w:t>
            </w:r>
          </w:p>
          <w:p w14:paraId="5026A827">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i/>
                <w:iCs/>
                <w:sz w:val="24"/>
                <w:szCs w:val="24"/>
              </w:rPr>
              <w:t>Окончательный размер определяется после итогов проведения аукциона.</w:t>
            </w:r>
          </w:p>
        </w:tc>
      </w:tr>
      <w:tr w14:paraId="044F7C5C">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412C8B44">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Величина повышения начальной цены договора («шаг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2241A2A6">
            <w:pPr>
              <w:autoSpaceDN w:val="0"/>
              <w:spacing w:after="0" w:line="240" w:lineRule="auto"/>
              <w:jc w:val="both"/>
              <w:rPr>
                <w:rFonts w:ascii="Times New Roman" w:hAnsi="Times New Roman" w:eastAsia="Times New Roman" w:cs="Times New Roman"/>
                <w:sz w:val="24"/>
                <w:szCs w:val="24"/>
                <w:lang w:eastAsia="ar-SA"/>
              </w:rPr>
            </w:pPr>
            <w:r>
              <w:rPr>
                <w:rFonts w:ascii="Times New Roman" w:hAnsi="Times New Roman" w:eastAsia="Times New Roman" w:cs="Times New Roman"/>
                <w:b/>
                <w:bCs/>
                <w:sz w:val="24"/>
                <w:szCs w:val="24"/>
                <w:lang w:val="ru-RU" w:eastAsia="ar-SA"/>
              </w:rPr>
              <w:t>Лот</w:t>
            </w:r>
            <w:r>
              <w:rPr>
                <w:rFonts w:hint="default" w:ascii="Times New Roman" w:hAnsi="Times New Roman" w:eastAsia="Times New Roman" w:cs="Times New Roman"/>
                <w:b/>
                <w:bCs/>
                <w:sz w:val="24"/>
                <w:szCs w:val="24"/>
                <w:lang w:val="ru-RU" w:eastAsia="ar-SA"/>
              </w:rPr>
              <w:t xml:space="preserve"> № 1 -</w:t>
            </w:r>
            <w:r>
              <w:rPr>
                <w:rFonts w:ascii="Times New Roman" w:hAnsi="Times New Roman" w:eastAsia="Times New Roman" w:cs="Times New Roman"/>
                <w:sz w:val="24"/>
                <w:szCs w:val="24"/>
                <w:lang w:eastAsia="ar-SA"/>
              </w:rPr>
              <w:t xml:space="preserve"> 5% от начальной (минимальной) цены лота</w:t>
            </w:r>
            <w:r>
              <w:rPr>
                <w:rFonts w:hint="default" w:ascii="Times New Roman" w:hAnsi="Times New Roman" w:eastAsia="Times New Roman" w:cs="Times New Roman"/>
                <w:sz w:val="24"/>
                <w:szCs w:val="24"/>
                <w:lang w:val="ru-RU" w:eastAsia="ar-SA"/>
              </w:rPr>
              <w:t xml:space="preserve"> -</w:t>
            </w:r>
            <w:r>
              <w:rPr>
                <w:rFonts w:ascii="Times New Roman" w:hAnsi="Times New Roman" w:eastAsia="Times New Roman" w:cs="Times New Roman"/>
                <w:sz w:val="24"/>
                <w:szCs w:val="24"/>
                <w:lang w:eastAsia="ar-SA"/>
              </w:rPr>
              <w:t xml:space="preserve"> 62</w:t>
            </w:r>
            <w:r>
              <w:rPr>
                <w:rFonts w:hint="default" w:ascii="Times New Roman" w:hAnsi="Times New Roman" w:eastAsia="Times New Roman" w:cs="Times New Roman"/>
                <w:sz w:val="24"/>
                <w:szCs w:val="24"/>
                <w:lang w:val="ru-RU" w:eastAsia="ar-SA"/>
              </w:rPr>
              <w:t>2</w:t>
            </w:r>
            <w:r>
              <w:rPr>
                <w:rFonts w:ascii="Times New Roman" w:hAnsi="Times New Roman" w:eastAsia="Times New Roman" w:cs="Times New Roman"/>
                <w:sz w:val="24"/>
                <w:szCs w:val="24"/>
                <w:lang w:eastAsia="ar-SA"/>
              </w:rPr>
              <w:t xml:space="preserve"> (шестьсот двадцать</w:t>
            </w:r>
            <w:r>
              <w:rPr>
                <w:rFonts w:hint="default" w:ascii="Times New Roman" w:hAnsi="Times New Roman" w:eastAsia="Times New Roman" w:cs="Times New Roman"/>
                <w:sz w:val="24"/>
                <w:szCs w:val="24"/>
                <w:lang w:val="ru-RU" w:eastAsia="ar-SA"/>
              </w:rPr>
              <w:t xml:space="preserve"> два</w:t>
            </w:r>
            <w:r>
              <w:rPr>
                <w:rFonts w:ascii="Times New Roman" w:hAnsi="Times New Roman" w:eastAsia="Times New Roman" w:cs="Times New Roman"/>
                <w:sz w:val="24"/>
                <w:szCs w:val="24"/>
                <w:lang w:eastAsia="ar-SA"/>
              </w:rPr>
              <w:t>) рубл</w:t>
            </w:r>
            <w:r>
              <w:rPr>
                <w:rFonts w:ascii="Times New Roman" w:hAnsi="Times New Roman" w:eastAsia="Times New Roman" w:cs="Times New Roman"/>
                <w:sz w:val="24"/>
                <w:szCs w:val="24"/>
                <w:lang w:val="ru-RU" w:eastAsia="ar-SA"/>
              </w:rPr>
              <w:t>я</w:t>
            </w:r>
            <w:r>
              <w:rPr>
                <w:rFonts w:hint="default" w:ascii="Times New Roman" w:hAnsi="Times New Roman" w:eastAsia="Times New Roman" w:cs="Times New Roman"/>
                <w:sz w:val="24"/>
                <w:szCs w:val="24"/>
                <w:lang w:val="ru-RU" w:eastAsia="ar-SA"/>
              </w:rPr>
              <w:t xml:space="preserve"> 35</w:t>
            </w:r>
            <w:r>
              <w:rPr>
                <w:rFonts w:ascii="Times New Roman" w:hAnsi="Times New Roman" w:eastAsia="Times New Roman" w:cs="Times New Roman"/>
                <w:sz w:val="24"/>
                <w:szCs w:val="24"/>
                <w:lang w:eastAsia="ar-SA"/>
              </w:rPr>
              <w:t xml:space="preserve"> копе</w:t>
            </w:r>
            <w:r>
              <w:rPr>
                <w:rFonts w:ascii="Times New Roman" w:hAnsi="Times New Roman" w:eastAsia="Times New Roman" w:cs="Times New Roman"/>
                <w:sz w:val="24"/>
                <w:szCs w:val="24"/>
                <w:lang w:val="ru-RU" w:eastAsia="ar-SA"/>
              </w:rPr>
              <w:t>ек</w:t>
            </w:r>
            <w:r>
              <w:rPr>
                <w:rFonts w:ascii="Times New Roman" w:hAnsi="Times New Roman" w:eastAsia="Times New Roman" w:cs="Times New Roman"/>
                <w:sz w:val="24"/>
                <w:szCs w:val="24"/>
                <w:lang w:eastAsia="ar-SA"/>
              </w:rPr>
              <w:t>.</w:t>
            </w:r>
          </w:p>
          <w:p w14:paraId="7142C19E">
            <w:pPr>
              <w:pStyle w:val="15"/>
              <w:shd w:val="clear" w:color="auto" w:fill="auto"/>
              <w:spacing w:line="296" w:lineRule="exact"/>
              <w:jc w:val="both"/>
              <w:rPr>
                <w:b w:val="0"/>
                <w:sz w:val="24"/>
                <w:szCs w:val="24"/>
              </w:rPr>
            </w:pPr>
            <w:r>
              <w:rPr>
                <w:sz w:val="24"/>
                <w:szCs w:val="24"/>
                <w:lang w:val="ru-RU" w:eastAsia="ar-SA"/>
              </w:rPr>
              <w:t>Лот</w:t>
            </w:r>
            <w:r>
              <w:rPr>
                <w:rFonts w:hint="default"/>
                <w:sz w:val="24"/>
                <w:szCs w:val="24"/>
                <w:lang w:val="ru-RU" w:eastAsia="ar-SA"/>
              </w:rPr>
              <w:t xml:space="preserve"> № 2</w:t>
            </w:r>
            <w:r>
              <w:rPr>
                <w:sz w:val="24"/>
                <w:szCs w:val="24"/>
                <w:lang w:eastAsia="ar-SA"/>
              </w:rPr>
              <w:t xml:space="preserve"> – 5% от начальной (минимальной) цены лота </w:t>
            </w:r>
            <w:r>
              <w:rPr>
                <w:rFonts w:hint="default"/>
                <w:sz w:val="24"/>
                <w:szCs w:val="24"/>
                <w:lang w:val="ru-RU" w:eastAsia="ar-SA"/>
              </w:rPr>
              <w:t>355</w:t>
            </w:r>
            <w:r>
              <w:rPr>
                <w:b w:val="0"/>
                <w:sz w:val="24"/>
                <w:szCs w:val="24"/>
              </w:rPr>
              <w:t xml:space="preserve"> (</w:t>
            </w:r>
            <w:r>
              <w:rPr>
                <w:b w:val="0"/>
                <w:sz w:val="24"/>
                <w:szCs w:val="24"/>
                <w:lang w:val="ru-RU"/>
              </w:rPr>
              <w:t>триста</w:t>
            </w:r>
            <w:r>
              <w:rPr>
                <w:rFonts w:hint="default"/>
                <w:b w:val="0"/>
                <w:sz w:val="24"/>
                <w:szCs w:val="24"/>
                <w:lang w:val="ru-RU"/>
              </w:rPr>
              <w:t xml:space="preserve"> пятьдесят пять рублей 20 копеек</w:t>
            </w:r>
            <w:r>
              <w:rPr>
                <w:b w:val="0"/>
                <w:sz w:val="24"/>
                <w:szCs w:val="24"/>
              </w:rPr>
              <w:t>) рубл</w:t>
            </w:r>
            <w:r>
              <w:rPr>
                <w:b w:val="0"/>
                <w:sz w:val="24"/>
                <w:szCs w:val="24"/>
                <w:lang w:val="ru-RU"/>
              </w:rPr>
              <w:t>я</w:t>
            </w:r>
            <w:r>
              <w:rPr>
                <w:rFonts w:hint="default"/>
                <w:b w:val="0"/>
                <w:sz w:val="24"/>
                <w:szCs w:val="24"/>
                <w:lang w:val="ru-RU"/>
              </w:rPr>
              <w:t xml:space="preserve"> 20</w:t>
            </w:r>
            <w:r>
              <w:rPr>
                <w:b w:val="0"/>
                <w:sz w:val="24"/>
                <w:szCs w:val="24"/>
              </w:rPr>
              <w:t xml:space="preserve"> копе</w:t>
            </w:r>
            <w:r>
              <w:rPr>
                <w:b w:val="0"/>
                <w:sz w:val="24"/>
                <w:szCs w:val="24"/>
                <w:lang w:val="ru-RU"/>
              </w:rPr>
              <w:t>ек</w:t>
            </w:r>
            <w:r>
              <w:rPr>
                <w:b w:val="0"/>
                <w:sz w:val="24"/>
                <w:szCs w:val="24"/>
              </w:rPr>
              <w:t>.</w:t>
            </w:r>
          </w:p>
          <w:p w14:paraId="37018C9E">
            <w:pPr>
              <w:tabs>
                <w:tab w:val="left" w:pos="1134"/>
              </w:tabs>
              <w:autoSpaceDE w:val="0"/>
              <w:snapToGrid w:val="0"/>
              <w:spacing w:line="240" w:lineRule="auto"/>
              <w:jc w:val="both"/>
              <w:rPr>
                <w:rFonts w:ascii="Times New Roman" w:hAnsi="Times New Roman" w:cs="Times New Roman"/>
                <w:color w:val="000000"/>
                <w:sz w:val="24"/>
                <w:szCs w:val="24"/>
              </w:rPr>
            </w:pPr>
          </w:p>
        </w:tc>
      </w:tr>
      <w:tr w14:paraId="0FD6F38E">
        <w:tblPrEx>
          <w:tblCellMar>
            <w:top w:w="0" w:type="dxa"/>
            <w:left w:w="108" w:type="dxa"/>
            <w:bottom w:w="0" w:type="dxa"/>
            <w:right w:w="108" w:type="dxa"/>
          </w:tblCellMar>
        </w:tblPrEx>
        <w:trPr>
          <w:trHeight w:val="692" w:hRule="atLeast"/>
        </w:trPr>
        <w:tc>
          <w:tcPr>
            <w:tcW w:w="4111" w:type="dxa"/>
            <w:tcBorders>
              <w:top w:val="single" w:color="000000" w:sz="4" w:space="0"/>
              <w:left w:val="single" w:color="000000" w:sz="4" w:space="0"/>
              <w:bottom w:val="single" w:color="000000" w:sz="4" w:space="0"/>
            </w:tcBorders>
            <w:shd w:val="clear" w:color="auto" w:fill="auto"/>
          </w:tcPr>
          <w:p w14:paraId="70624E4C">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Цель использования объекта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0536BAC3">
            <w:pPr>
              <w:tabs>
                <w:tab w:val="left" w:pos="1134"/>
              </w:tabs>
              <w:autoSpaceDE w:val="0"/>
              <w:snapToGrid w:val="0"/>
              <w:spacing w:line="240" w:lineRule="auto"/>
              <w:jc w:val="both"/>
              <w:rPr>
                <w:rFonts w:ascii="Times New Roman" w:hAnsi="Times New Roman" w:cs="Times New Roman"/>
                <w:color w:val="000000"/>
                <w:sz w:val="24"/>
                <w:szCs w:val="24"/>
              </w:rPr>
            </w:pPr>
            <w:r>
              <w:rPr>
                <w:rFonts w:ascii="Times New Roman" w:hAnsi="Times New Roman" w:cs="Times New Roman"/>
                <w:sz w:val="24"/>
                <w:szCs w:val="24"/>
              </w:rPr>
              <w:t>под офисное помещение</w:t>
            </w:r>
          </w:p>
        </w:tc>
      </w:tr>
      <w:tr w14:paraId="34AFA5DA">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48C3F995">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Дата, время, график проведения осмотра имущества, права на которое передаются по договору</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3C1BEF48">
            <w:pPr>
              <w:tabs>
                <w:tab w:val="left" w:pos="708"/>
              </w:tabs>
              <w:suppressAutoHyphens/>
              <w:spacing w:after="0" w:line="240" w:lineRule="auto"/>
              <w:jc w:val="both"/>
              <w:rPr>
                <w:rFonts w:ascii="Times New Roman" w:hAnsi="Times New Roman" w:eastAsia="Times New Roman" w:cs="Times New Roman"/>
                <w:bCs/>
                <w:color w:val="00000A"/>
                <w:sz w:val="24"/>
                <w:szCs w:val="24"/>
                <w:lang w:eastAsia="ru-RU"/>
              </w:rPr>
            </w:pPr>
            <w:r>
              <w:rPr>
                <w:rFonts w:ascii="Times New Roman" w:hAnsi="Times New Roman" w:eastAsia="Times New Roman" w:cs="Times New Roman"/>
                <w:color w:val="00000A"/>
                <w:sz w:val="24"/>
                <w:szCs w:val="24"/>
                <w:lang w:eastAsia="ru-RU"/>
              </w:rPr>
              <w:t>Проведение осмотра осуществляется в рабочие дни с даты размещения извещения о проведении аукциона на официальном сайте торгов, но не позднее чем за два рабочих дня до даты окончания срока подачи заявок на участие в аукционе.  Заявитель направляет Организатору аукциона</w:t>
            </w:r>
            <w:r>
              <w:rPr>
                <w:rFonts w:ascii="Times New Roman" w:hAnsi="Times New Roman" w:eastAsia="Times New Roman" w:cs="Times New Roman"/>
                <w:bCs/>
                <w:color w:val="00000A"/>
                <w:sz w:val="24"/>
                <w:szCs w:val="24"/>
                <w:lang w:eastAsia="ru-RU"/>
              </w:rPr>
              <w:t xml:space="preserve"> </w:t>
            </w:r>
            <w:r>
              <w:rPr>
                <w:rFonts w:ascii="Times New Roman" w:hAnsi="Times New Roman" w:eastAsia="Times New Roman" w:cs="Times New Roman"/>
                <w:color w:val="00000A"/>
                <w:sz w:val="24"/>
                <w:szCs w:val="24"/>
                <w:lang w:eastAsia="ru-RU"/>
              </w:rPr>
              <w:t>заявку на осмотр объекта с указанием: дня осмотра, адреса и характеристик объекта, наименования организации, фамилии, отчества и имени лица, которое будет производить осмотр, действующих контактных телефонов. Для иностранных лиц копия должны быть легализована и иметь нотариально заверенный перевод на русский язык. Заявка может быть подана непосредственно Организатору аукциона</w:t>
            </w:r>
            <w:r>
              <w:rPr>
                <w:rFonts w:ascii="Times New Roman" w:hAnsi="Times New Roman" w:eastAsia="Times New Roman" w:cs="Times New Roman"/>
                <w:bCs/>
                <w:color w:val="00000A"/>
                <w:sz w:val="24"/>
                <w:szCs w:val="24"/>
                <w:lang w:eastAsia="ru-RU"/>
              </w:rPr>
              <w:t xml:space="preserve"> по месту его нахождения </w:t>
            </w:r>
            <w:r>
              <w:rPr>
                <w:rFonts w:ascii="Times New Roman" w:hAnsi="Times New Roman" w:eastAsia="Times New Roman" w:cs="Times New Roman"/>
                <w:color w:val="00000A"/>
                <w:sz w:val="24"/>
                <w:szCs w:val="24"/>
                <w:lang w:eastAsia="ru-RU"/>
              </w:rPr>
              <w:t>или направлена в форме электронного документа по адресам электронной почты</w:t>
            </w:r>
            <w:r>
              <w:rPr>
                <w:rFonts w:ascii="Times New Roman" w:hAnsi="Times New Roman" w:eastAsia="Times New Roman" w:cs="Times New Roman"/>
                <w:bCs/>
                <w:color w:val="00000A"/>
                <w:sz w:val="24"/>
                <w:szCs w:val="24"/>
                <w:lang w:eastAsia="ru-RU"/>
              </w:rPr>
              <w:t>, указанным в Аукционной документации.</w:t>
            </w:r>
            <w:r>
              <w:rPr>
                <w:rFonts w:ascii="Times New Roman" w:hAnsi="Times New Roman" w:eastAsia="Times New Roman" w:cs="Times New Roman"/>
                <w:color w:val="00000A"/>
                <w:sz w:val="24"/>
                <w:szCs w:val="24"/>
                <w:lang w:eastAsia="ru-RU"/>
              </w:rPr>
              <w:t xml:space="preserve"> Заявка должна быть получена Организатором аукциона не позднее одного рабочего дня до наступления указанной в заявке даты.</w:t>
            </w:r>
            <w:r>
              <w:rPr>
                <w:rFonts w:ascii="Times New Roman" w:hAnsi="Times New Roman" w:eastAsia="Times New Roman" w:cs="Times New Roman"/>
                <w:bCs/>
                <w:color w:val="00000A"/>
                <w:sz w:val="24"/>
                <w:szCs w:val="24"/>
                <w:lang w:eastAsia="ru-RU"/>
              </w:rPr>
              <w:t xml:space="preserve"> Проход на объект заявителями или их уполномоченными представителями осуществляется по документу, удостоверяющему личность (гражданскому паспорту).</w:t>
            </w:r>
          </w:p>
          <w:p w14:paraId="43B0D999">
            <w:pPr>
              <w:tabs>
                <w:tab w:val="left" w:pos="708"/>
              </w:tabs>
              <w:suppressAutoHyphens/>
              <w:spacing w:after="0" w:line="240" w:lineRule="auto"/>
              <w:jc w:val="both"/>
              <w:rPr>
                <w:rFonts w:ascii="Times New Roman" w:hAnsi="Times New Roman" w:eastAsia="Times New Roman" w:cs="Times New Roman"/>
                <w:color w:val="00000A"/>
                <w:sz w:val="24"/>
                <w:szCs w:val="24"/>
                <w:lang w:eastAsia="ru-RU"/>
              </w:rPr>
            </w:pPr>
            <w:r>
              <w:rPr>
                <w:rFonts w:ascii="Times New Roman" w:hAnsi="Times New Roman" w:eastAsia="Times New Roman" w:cs="Times New Roman"/>
                <w:color w:val="00000A"/>
                <w:sz w:val="24"/>
                <w:szCs w:val="24"/>
                <w:lang w:eastAsia="ru-RU"/>
              </w:rPr>
              <w:t>На основании заявки, в дополнительно согласованное заявителем время, Организатор аукциона обеспечивает показ объекта.</w:t>
            </w:r>
          </w:p>
          <w:p w14:paraId="527B60E0">
            <w:pPr>
              <w:tabs>
                <w:tab w:val="left" w:pos="0"/>
              </w:tabs>
              <w:suppressAutoHyphens/>
              <w:spacing w:after="0"/>
              <w:jc w:val="both"/>
              <w:rPr>
                <w:rFonts w:ascii="Times New Roman" w:hAnsi="Times New Roman" w:eastAsia="Calibri" w:cs="Times New Roman"/>
                <w:bCs/>
                <w:sz w:val="24"/>
                <w:szCs w:val="24"/>
              </w:rPr>
            </w:pPr>
          </w:p>
        </w:tc>
      </w:tr>
      <w:tr w14:paraId="316EFE86">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4139BDB1">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Предоставление документации об аукционе</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7506C1A7">
            <w:pPr>
              <w:tabs>
                <w:tab w:val="left" w:pos="1134"/>
              </w:tabs>
              <w:autoSpaceDE w:val="0"/>
              <w:snapToGri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Документация об аукционе размещена на электронной торговой площадке РТС-ТЕНДЕР</w:t>
            </w:r>
            <w:r>
              <w:rPr>
                <w:rFonts w:ascii="Times New Roman" w:hAnsi="Times New Roman" w:cs="Times New Roman"/>
                <w:color w:val="000000"/>
                <w:sz w:val="24"/>
                <w:szCs w:val="24"/>
                <w:u w:val="single"/>
              </w:rPr>
              <w:t>,</w:t>
            </w:r>
            <w:r>
              <w:rPr>
                <w:rFonts w:ascii="Times New Roman" w:hAnsi="Times New Roman" w:cs="Times New Roman"/>
                <w:color w:val="000000"/>
                <w:sz w:val="24"/>
                <w:szCs w:val="24"/>
              </w:rPr>
              <w:t xml:space="preserve"> а также на официальном сайте Российской Федерации в сети «Интернет» </w:t>
            </w:r>
            <w:r>
              <w:fldChar w:fldCharType="begin"/>
            </w:r>
            <w:r>
              <w:instrText xml:space="preserve"> HYPERLINK "http://www.torgi.gov.ru" </w:instrText>
            </w:r>
            <w:r>
              <w:fldChar w:fldCharType="separate"/>
            </w:r>
            <w:r>
              <w:rPr>
                <w:rStyle w:val="6"/>
                <w:rFonts w:ascii="Times New Roman" w:hAnsi="Times New Roman" w:cs="Times New Roman"/>
                <w:sz w:val="24"/>
                <w:szCs w:val="24"/>
                <w:lang w:val="en-US"/>
              </w:rPr>
              <w:t>www</w:t>
            </w:r>
            <w:r>
              <w:rPr>
                <w:rStyle w:val="6"/>
                <w:rFonts w:ascii="Times New Roman" w:hAnsi="Times New Roman" w:cs="Times New Roman"/>
                <w:sz w:val="24"/>
                <w:szCs w:val="24"/>
              </w:rPr>
              <w:t>.</w:t>
            </w:r>
            <w:r>
              <w:rPr>
                <w:rStyle w:val="6"/>
                <w:rFonts w:ascii="Times New Roman" w:hAnsi="Times New Roman" w:cs="Times New Roman"/>
                <w:sz w:val="24"/>
                <w:szCs w:val="24"/>
                <w:lang w:val="en-US"/>
              </w:rPr>
              <w:t>torgi</w:t>
            </w:r>
            <w:r>
              <w:rPr>
                <w:rStyle w:val="6"/>
                <w:rFonts w:ascii="Times New Roman" w:hAnsi="Times New Roman" w:cs="Times New Roman"/>
                <w:sz w:val="24"/>
                <w:szCs w:val="24"/>
              </w:rPr>
              <w:t>.</w:t>
            </w:r>
            <w:r>
              <w:rPr>
                <w:rStyle w:val="6"/>
                <w:rFonts w:ascii="Times New Roman" w:hAnsi="Times New Roman" w:cs="Times New Roman"/>
                <w:sz w:val="24"/>
                <w:szCs w:val="24"/>
                <w:lang w:val="en-US"/>
              </w:rPr>
              <w:t>gov</w:t>
            </w:r>
            <w:r>
              <w:rPr>
                <w:rStyle w:val="6"/>
                <w:rFonts w:ascii="Times New Roman" w:hAnsi="Times New Roman" w:cs="Times New Roman"/>
                <w:sz w:val="24"/>
                <w:szCs w:val="24"/>
              </w:rPr>
              <w:t>.</w:t>
            </w:r>
            <w:r>
              <w:rPr>
                <w:rStyle w:val="6"/>
                <w:rFonts w:ascii="Times New Roman" w:hAnsi="Times New Roman" w:cs="Times New Roman"/>
                <w:sz w:val="24"/>
                <w:szCs w:val="24"/>
                <w:lang w:val="en-US"/>
              </w:rPr>
              <w:t>ru</w:t>
            </w:r>
            <w:r>
              <w:rPr>
                <w:rStyle w:val="6"/>
                <w:rFonts w:ascii="Times New Roman" w:hAnsi="Times New Roman" w:cs="Times New Roman"/>
                <w:sz w:val="24"/>
                <w:szCs w:val="24"/>
                <w:lang w:val="en-US"/>
              </w:rPr>
              <w:fldChar w:fldCharType="end"/>
            </w:r>
            <w:r>
              <w:rPr>
                <w:rFonts w:ascii="Times New Roman" w:hAnsi="Times New Roman" w:cs="Times New Roman"/>
                <w:color w:val="000000"/>
                <w:sz w:val="24"/>
                <w:szCs w:val="24"/>
              </w:rPr>
              <w:t xml:space="preserve">, </w:t>
            </w:r>
            <w:r>
              <w:fldChar w:fldCharType="begin"/>
            </w:r>
            <w:r>
              <w:instrText xml:space="preserve"> HYPERLINK "http://nekrasovkaadm.ru/" </w:instrText>
            </w:r>
            <w:r>
              <w:fldChar w:fldCharType="separate"/>
            </w:r>
            <w:r>
              <w:rPr>
                <w:rStyle w:val="6"/>
                <w:szCs w:val="28"/>
                <w:lang w:val="en-US"/>
              </w:rPr>
              <w:t>http</w:t>
            </w:r>
            <w:r>
              <w:rPr>
                <w:rStyle w:val="6"/>
                <w:szCs w:val="28"/>
              </w:rPr>
              <w:t>://</w:t>
            </w:r>
            <w:r>
              <w:rPr>
                <w:rStyle w:val="6"/>
                <w:szCs w:val="28"/>
                <w:lang w:val="en-US"/>
              </w:rPr>
              <w:t>nekrasovkaadm</w:t>
            </w:r>
            <w:r>
              <w:rPr>
                <w:rStyle w:val="6"/>
                <w:szCs w:val="28"/>
              </w:rPr>
              <w:t>.</w:t>
            </w:r>
            <w:r>
              <w:rPr>
                <w:rStyle w:val="6"/>
                <w:szCs w:val="28"/>
                <w:lang w:val="en-US"/>
              </w:rPr>
              <w:t>ru</w:t>
            </w:r>
            <w:r>
              <w:rPr>
                <w:rStyle w:val="6"/>
                <w:szCs w:val="28"/>
              </w:rPr>
              <w:t>/</w:t>
            </w:r>
            <w:r>
              <w:rPr>
                <w:rStyle w:val="6"/>
                <w:szCs w:val="28"/>
              </w:rPr>
              <w:fldChar w:fldCharType="end"/>
            </w:r>
          </w:p>
          <w:p w14:paraId="65C6E094">
            <w:pPr>
              <w:tabs>
                <w:tab w:val="left" w:pos="1134"/>
              </w:tabs>
              <w:autoSpaceDE w:val="0"/>
              <w:snapToGri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Плата за предоставление документации об аукционе не взимается. </w:t>
            </w:r>
          </w:p>
        </w:tc>
      </w:tr>
      <w:tr w14:paraId="0771FC3B">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7B8B7B4D">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Формы, порядок, даты начала  и окончания предоставления участникам аукциона разъяснений положений документации об аукционе</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6965AFBA">
            <w:pPr>
              <w:pStyle w:val="20"/>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Любое заинтересованное лицо вправе направить на адрес электронной площадки </w:t>
            </w:r>
            <w:r>
              <w:rPr>
                <w:rFonts w:ascii="Times New Roman" w:hAnsi="Times New Roman" w:cs="Times New Roman"/>
                <w:bCs/>
                <w:sz w:val="24"/>
                <w:szCs w:val="24"/>
              </w:rPr>
              <w:t xml:space="preserve">или, в случае, если лицо зарегистрировано на электронной площадке в соответствии с </w:t>
            </w:r>
            <w:r>
              <w:fldChar w:fldCharType="begin"/>
            </w:r>
            <w:r>
              <w:instrText xml:space="preserve"> HYPERLINK "consultantplus://offline/ref=90D929910257B76B69A1383A4C5836BAC569944A7DB62D547028BF49394F240B48141A0E9F2CDB7EE43A86B45FAA8749F6B68ACF584B9B22b469X" </w:instrText>
            </w:r>
            <w:r>
              <w:fldChar w:fldCharType="separate"/>
            </w:r>
            <w:r>
              <w:rPr>
                <w:rStyle w:val="6"/>
                <w:rFonts w:ascii="Times New Roman" w:hAnsi="Times New Roman" w:cs="Times New Roman"/>
                <w:bCs/>
                <w:sz w:val="24"/>
                <w:szCs w:val="24"/>
              </w:rPr>
              <w:t>пунктом 28</w:t>
            </w:r>
            <w:r>
              <w:rPr>
                <w:rStyle w:val="6"/>
                <w:rFonts w:ascii="Times New Roman" w:hAnsi="Times New Roman" w:cs="Times New Roman"/>
                <w:bCs/>
                <w:sz w:val="24"/>
                <w:szCs w:val="24"/>
              </w:rPr>
              <w:fldChar w:fldCharType="end"/>
            </w:r>
            <w:r>
              <w:rPr>
                <w:rFonts w:ascii="Times New Roman" w:hAnsi="Times New Roman" w:cs="Times New Roman"/>
                <w:bCs/>
                <w:sz w:val="24"/>
                <w:szCs w:val="24"/>
              </w:rPr>
              <w:t xml:space="preserve"> Порядка утвержденного Приказом ФАС России от 21.03.2023 № 147/23, с использованием программно-аппаратных средств электронной площадки </w:t>
            </w:r>
            <w:r>
              <w:rPr>
                <w:rFonts w:ascii="Times New Roman" w:hAnsi="Times New Roman" w:cs="Times New Roman"/>
                <w:color w:val="000000"/>
                <w:sz w:val="24"/>
                <w:szCs w:val="24"/>
              </w:rPr>
              <w:t xml:space="preserve">не более чем три запроса о разъяснении положений документации об аукционе.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аукциона. </w:t>
            </w:r>
            <w:r>
              <w:rPr>
                <w:rFonts w:ascii="Times New Roman" w:hAnsi="Times New Roman" w:cs="Times New Roman"/>
                <w:sz w:val="24"/>
                <w:szCs w:val="24"/>
              </w:rPr>
              <w:t xml:space="preserve">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аукционе,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и размещает на официальном сайте разъяснение с указанием предмета запроса, но без указания заинтересованного лица, от которого поступил запрос. </w:t>
            </w:r>
          </w:p>
          <w:p w14:paraId="458CB461">
            <w:pPr>
              <w:pStyle w:val="20"/>
              <w:spacing w:after="240"/>
              <w:ind w:firstLine="0"/>
              <w:jc w:val="both"/>
              <w:rPr>
                <w:rFonts w:ascii="Times New Roman" w:hAnsi="Times New Roman" w:cs="Times New Roman"/>
                <w:color w:val="000000"/>
                <w:sz w:val="24"/>
                <w:szCs w:val="24"/>
              </w:rPr>
            </w:pPr>
            <w:r>
              <w:rPr>
                <w:rFonts w:ascii="Times New Roman" w:hAnsi="Times New Roman" w:cs="Times New Roman"/>
                <w:sz w:val="24"/>
                <w:szCs w:val="24"/>
              </w:rPr>
              <w:t xml:space="preserve">Не позднее одного часа с момента размещения разъяснения положений аукционной документации на официальном сайте оператор электронной площадки размещает указанное разъяснение на электронной площадке. Разъяснение положений аукционной документации не должно изменять ее суть. </w:t>
            </w:r>
          </w:p>
        </w:tc>
      </w:tr>
      <w:tr w14:paraId="73779EF3">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41F8C893">
            <w:pPr>
              <w:autoSpaceDE w:val="0"/>
              <w:snapToGrid w:val="0"/>
              <w:spacing w:line="240" w:lineRule="auto"/>
              <w:rPr>
                <w:rFonts w:ascii="Times New Roman" w:hAnsi="Times New Roman" w:cs="Times New Roman"/>
                <w:b/>
                <w:sz w:val="24"/>
                <w:szCs w:val="24"/>
                <w:highlight w:val="yellow"/>
              </w:rPr>
            </w:pPr>
            <w:r>
              <w:rPr>
                <w:rFonts w:ascii="Times New Roman" w:hAnsi="Times New Roman" w:cs="Times New Roman"/>
                <w:b/>
                <w:sz w:val="24"/>
                <w:szCs w:val="24"/>
              </w:rPr>
              <w:t>Размер обеспечения исполнения договора, срок и порядок его предоставления</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52634DD1">
            <w:pPr>
              <w:pStyle w:val="20"/>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Требование не установлено</w:t>
            </w:r>
          </w:p>
        </w:tc>
      </w:tr>
      <w:tr w14:paraId="5F44A516">
        <w:tblPrEx>
          <w:tblCellMar>
            <w:top w:w="0" w:type="dxa"/>
            <w:left w:w="108" w:type="dxa"/>
            <w:bottom w:w="0" w:type="dxa"/>
            <w:right w:w="108" w:type="dxa"/>
          </w:tblCellMar>
        </w:tblPrEx>
        <w:trPr>
          <w:trHeight w:val="786" w:hRule="atLeast"/>
        </w:trPr>
        <w:tc>
          <w:tcPr>
            <w:tcW w:w="4111" w:type="dxa"/>
            <w:tcBorders>
              <w:top w:val="single" w:color="000000" w:sz="4" w:space="0"/>
              <w:left w:val="single" w:color="000000" w:sz="4" w:space="0"/>
              <w:bottom w:val="single" w:color="000000" w:sz="4" w:space="0"/>
            </w:tcBorders>
            <w:shd w:val="clear" w:color="auto" w:fill="auto"/>
          </w:tcPr>
          <w:p w14:paraId="36D9146F">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Порядок и срок отзыва заявок на участие в аукционе</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643D4897">
            <w:pPr>
              <w:spacing w:line="240" w:lineRule="auto"/>
              <w:ind w:right="-1"/>
              <w:jc w:val="both"/>
              <w:rPr>
                <w:rFonts w:ascii="Times New Roman" w:hAnsi="Times New Roman" w:cs="Times New Roman"/>
                <w:color w:val="000000"/>
                <w:sz w:val="24"/>
                <w:szCs w:val="24"/>
              </w:rPr>
            </w:pPr>
            <w:r>
              <w:rPr>
                <w:rFonts w:ascii="Times New Roman" w:hAnsi="Times New Roman" w:cs="Times New Roman"/>
                <w:sz w:val="24"/>
                <w:szCs w:val="24"/>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tc>
      </w:tr>
      <w:tr w14:paraId="77C5DC9B">
        <w:tblPrEx>
          <w:tblCellMar>
            <w:top w:w="0" w:type="dxa"/>
            <w:left w:w="108" w:type="dxa"/>
            <w:bottom w:w="0" w:type="dxa"/>
            <w:right w:w="108" w:type="dxa"/>
          </w:tblCellMar>
        </w:tblPrEx>
        <w:trPr>
          <w:trHeight w:val="70" w:hRule="atLeast"/>
        </w:trPr>
        <w:tc>
          <w:tcPr>
            <w:tcW w:w="4111" w:type="dxa"/>
            <w:tcBorders>
              <w:top w:val="single" w:color="000000" w:sz="4" w:space="0"/>
              <w:left w:val="single" w:color="000000" w:sz="4" w:space="0"/>
              <w:bottom w:val="single" w:color="000000" w:sz="4" w:space="0"/>
            </w:tcBorders>
            <w:shd w:val="clear" w:color="auto" w:fill="auto"/>
          </w:tcPr>
          <w:p w14:paraId="0C2F2505">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Порядок, дата и время окончания срока подачи заявок на участие в аукционе</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4940DCE3">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Датой начала срока подачи заявок на участие в аукционе является день, следующий за днем размещения на официальном сайте извещения о проведении аукциона. Местом подачи заявок на участие в аукционе является электронная площадка.</w:t>
            </w:r>
          </w:p>
          <w:p w14:paraId="371BAF65">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Прием заявок на участие в аукционе осуществляется до даты и времени окончания срока подачи таких заявок.</w:t>
            </w:r>
          </w:p>
          <w:p w14:paraId="05915E7B">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Срок подачи заявок:</w:t>
            </w:r>
          </w:p>
          <w:p w14:paraId="6270FFE5">
            <w:pPr>
              <w:shd w:val="clear" w:color="auto" w:fill="FFFFFF"/>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highlight w:val="yellow"/>
              </w:rPr>
              <w:t>с «</w:t>
            </w:r>
            <w:r>
              <w:rPr>
                <w:rFonts w:hint="default" w:ascii="Times New Roman" w:hAnsi="Times New Roman" w:cs="Times New Roman"/>
                <w:b/>
                <w:color w:val="000000"/>
                <w:sz w:val="24"/>
                <w:szCs w:val="24"/>
                <w:highlight w:val="yellow"/>
                <w:lang w:val="ru-RU"/>
              </w:rPr>
              <w:t>12</w:t>
            </w:r>
            <w:r>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lang w:val="ru-RU"/>
              </w:rPr>
              <w:t>августа</w:t>
            </w:r>
            <w:r>
              <w:rPr>
                <w:rFonts w:hint="default" w:ascii="Times New Roman" w:hAnsi="Times New Roman" w:cs="Times New Roman"/>
                <w:b/>
                <w:color w:val="000000"/>
                <w:sz w:val="24"/>
                <w:szCs w:val="24"/>
                <w:highlight w:val="yellow"/>
                <w:lang w:val="ru-RU"/>
              </w:rPr>
              <w:t xml:space="preserve"> </w:t>
            </w:r>
            <w:r>
              <w:rPr>
                <w:rFonts w:ascii="Times New Roman" w:hAnsi="Times New Roman" w:cs="Times New Roman"/>
                <w:b/>
                <w:color w:val="000000"/>
                <w:sz w:val="24"/>
                <w:szCs w:val="24"/>
                <w:highlight w:val="yellow"/>
              </w:rPr>
              <w:t>202</w:t>
            </w:r>
            <w:r>
              <w:rPr>
                <w:rFonts w:hint="default" w:ascii="Times New Roman" w:hAnsi="Times New Roman" w:cs="Times New Roman"/>
                <w:b/>
                <w:color w:val="000000"/>
                <w:sz w:val="24"/>
                <w:szCs w:val="24"/>
                <w:highlight w:val="yellow"/>
                <w:lang w:val="ru-RU"/>
              </w:rPr>
              <w:t>6</w:t>
            </w:r>
            <w:r>
              <w:rPr>
                <w:rFonts w:ascii="Times New Roman" w:hAnsi="Times New Roman" w:cs="Times New Roman"/>
                <w:b/>
                <w:color w:val="000000"/>
                <w:sz w:val="24"/>
                <w:szCs w:val="24"/>
                <w:highlight w:val="yellow"/>
              </w:rPr>
              <w:t xml:space="preserve"> г. по «</w:t>
            </w:r>
            <w:r>
              <w:rPr>
                <w:rFonts w:hint="default" w:ascii="Times New Roman" w:hAnsi="Times New Roman" w:cs="Times New Roman"/>
                <w:b/>
                <w:color w:val="000000"/>
                <w:sz w:val="24"/>
                <w:szCs w:val="24"/>
                <w:highlight w:val="yellow"/>
                <w:lang w:val="ru-RU"/>
              </w:rPr>
              <w:t>26</w:t>
            </w:r>
            <w:r>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lang w:val="ru-RU"/>
              </w:rPr>
              <w:t>августа</w:t>
            </w:r>
            <w:r>
              <w:rPr>
                <w:rFonts w:hint="default" w:ascii="Times New Roman" w:hAnsi="Times New Roman" w:cs="Times New Roman"/>
                <w:b/>
                <w:color w:val="000000"/>
                <w:sz w:val="24"/>
                <w:szCs w:val="24"/>
                <w:highlight w:val="yellow"/>
                <w:lang w:val="ru-RU"/>
              </w:rPr>
              <w:t xml:space="preserve"> </w:t>
            </w:r>
            <w:r>
              <w:rPr>
                <w:rFonts w:ascii="Times New Roman" w:hAnsi="Times New Roman" w:cs="Times New Roman"/>
                <w:b/>
                <w:color w:val="000000"/>
                <w:sz w:val="24"/>
                <w:szCs w:val="24"/>
                <w:highlight w:val="yellow"/>
              </w:rPr>
              <w:t>202</w:t>
            </w:r>
            <w:r>
              <w:rPr>
                <w:rFonts w:hint="default" w:ascii="Times New Roman" w:hAnsi="Times New Roman" w:cs="Times New Roman"/>
                <w:b/>
                <w:color w:val="000000"/>
                <w:sz w:val="24"/>
                <w:szCs w:val="24"/>
                <w:highlight w:val="yellow"/>
                <w:lang w:val="ru-RU"/>
              </w:rPr>
              <w:t>6</w:t>
            </w:r>
            <w:r>
              <w:rPr>
                <w:rFonts w:ascii="Times New Roman" w:hAnsi="Times New Roman" w:cs="Times New Roman"/>
                <w:b/>
                <w:color w:val="000000"/>
                <w:sz w:val="24"/>
                <w:szCs w:val="24"/>
                <w:highlight w:val="yellow"/>
              </w:rPr>
              <w:t xml:space="preserve"> г. (время местное</w:t>
            </w:r>
            <w:r>
              <w:rPr>
                <w:rFonts w:ascii="Times New Roman" w:hAnsi="Times New Roman" w:cs="Times New Roman"/>
                <w:color w:val="000000"/>
                <w:sz w:val="24"/>
                <w:szCs w:val="24"/>
                <w:highlight w:val="yellow"/>
              </w:rPr>
              <w:t>).</w:t>
            </w:r>
          </w:p>
          <w:p w14:paraId="50EAE6A6">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Заявки, полученные после окончания установленного срока приема заявок на участие в аукционе,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698626D2">
            <w:pPr>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В случае если по окончании срока подачи заявок на участие в электронном аукционе подана только одна заявка или не подано ни одной заявки, аукцион признается несостоявшимся.</w:t>
            </w:r>
          </w:p>
        </w:tc>
      </w:tr>
      <w:tr w14:paraId="6FAB9F1F">
        <w:tblPrEx>
          <w:tblCellMar>
            <w:top w:w="0" w:type="dxa"/>
            <w:left w:w="108" w:type="dxa"/>
            <w:bottom w:w="0" w:type="dxa"/>
            <w:right w:w="108" w:type="dxa"/>
          </w:tblCellMar>
        </w:tblPrEx>
        <w:trPr>
          <w:trHeight w:val="1210" w:hRule="atLeast"/>
        </w:trPr>
        <w:tc>
          <w:tcPr>
            <w:tcW w:w="4111" w:type="dxa"/>
            <w:tcBorders>
              <w:top w:val="single" w:color="000000" w:sz="4" w:space="0"/>
              <w:left w:val="single" w:color="000000" w:sz="4" w:space="0"/>
              <w:bottom w:val="single" w:color="000000" w:sz="4" w:space="0"/>
            </w:tcBorders>
            <w:shd w:val="clear" w:color="auto" w:fill="auto"/>
          </w:tcPr>
          <w:p w14:paraId="454A2BF8">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Дата и время начала рассмотрения заявок на участие в аукционе</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3694C1FB">
            <w:pPr>
              <w:autoSpaceDE w:val="0"/>
              <w:spacing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highlight w:val="yellow"/>
              </w:rPr>
              <w:t>«</w:t>
            </w:r>
            <w:r>
              <w:rPr>
                <w:rFonts w:hint="default" w:ascii="Times New Roman" w:hAnsi="Times New Roman" w:cs="Times New Roman"/>
                <w:b/>
                <w:color w:val="000000"/>
                <w:sz w:val="24"/>
                <w:szCs w:val="24"/>
                <w:highlight w:val="yellow"/>
                <w:lang w:val="ru-RU"/>
              </w:rPr>
              <w:t>27</w:t>
            </w:r>
            <w:r>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lang w:val="ru-RU"/>
              </w:rPr>
              <w:t>августа</w:t>
            </w:r>
            <w:r>
              <w:rPr>
                <w:rFonts w:hint="default" w:ascii="Times New Roman" w:hAnsi="Times New Roman" w:cs="Times New Roman"/>
                <w:b/>
                <w:color w:val="000000"/>
                <w:sz w:val="24"/>
                <w:szCs w:val="24"/>
                <w:highlight w:val="yellow"/>
                <w:lang w:val="ru-RU"/>
              </w:rPr>
              <w:t xml:space="preserve"> </w:t>
            </w:r>
            <w:r>
              <w:rPr>
                <w:rFonts w:ascii="Times New Roman" w:hAnsi="Times New Roman" w:cs="Times New Roman"/>
                <w:b/>
                <w:color w:val="000000"/>
                <w:sz w:val="24"/>
                <w:szCs w:val="24"/>
                <w:highlight w:val="yellow"/>
              </w:rPr>
              <w:t>202</w:t>
            </w:r>
            <w:r>
              <w:rPr>
                <w:rFonts w:hint="default" w:ascii="Times New Roman" w:hAnsi="Times New Roman" w:cs="Times New Roman"/>
                <w:b/>
                <w:color w:val="000000"/>
                <w:sz w:val="24"/>
                <w:szCs w:val="24"/>
                <w:highlight w:val="yellow"/>
                <w:lang w:val="ru-RU"/>
              </w:rPr>
              <w:t>6</w:t>
            </w:r>
            <w:r>
              <w:rPr>
                <w:rFonts w:ascii="Times New Roman" w:hAnsi="Times New Roman" w:cs="Times New Roman"/>
                <w:b/>
                <w:color w:val="000000"/>
                <w:sz w:val="24"/>
                <w:szCs w:val="24"/>
                <w:highlight w:val="yellow"/>
              </w:rPr>
              <w:t xml:space="preserve"> г. </w:t>
            </w:r>
          </w:p>
          <w:p w14:paraId="66FED348">
            <w:pPr>
              <w:autoSpaceDE w:val="0"/>
              <w:spacing w:line="240" w:lineRule="auto"/>
              <w:jc w:val="both"/>
              <w:rPr>
                <w:rFonts w:ascii="Times New Roman" w:hAnsi="Times New Roman" w:cs="Times New Roman"/>
                <w:b/>
                <w:sz w:val="24"/>
                <w:szCs w:val="24"/>
              </w:rPr>
            </w:pPr>
            <w:r>
              <w:rPr>
                <w:rFonts w:ascii="Times New Roman" w:hAnsi="Times New Roman" w:cs="Times New Roman"/>
                <w:color w:val="000000"/>
                <w:sz w:val="24"/>
                <w:szCs w:val="24"/>
              </w:rPr>
              <w:t>Срок рассмотрения заявок на участие в аукционе не может превышать двух дней с даты окончания срока подачи заявок.</w:t>
            </w:r>
          </w:p>
        </w:tc>
      </w:tr>
      <w:tr w14:paraId="047F61D6">
        <w:tblPrEx>
          <w:tblCellMar>
            <w:top w:w="0" w:type="dxa"/>
            <w:left w:w="108" w:type="dxa"/>
            <w:bottom w:w="0" w:type="dxa"/>
            <w:right w:w="108" w:type="dxa"/>
          </w:tblCellMar>
        </w:tblPrEx>
        <w:trPr>
          <w:trHeight w:val="347" w:hRule="atLeast"/>
        </w:trPr>
        <w:tc>
          <w:tcPr>
            <w:tcW w:w="4111" w:type="dxa"/>
            <w:tcBorders>
              <w:top w:val="single" w:color="000000" w:sz="4" w:space="0"/>
              <w:left w:val="single" w:color="000000" w:sz="4" w:space="0"/>
              <w:bottom w:val="single" w:color="000000" w:sz="4" w:space="0"/>
            </w:tcBorders>
            <w:shd w:val="clear" w:color="auto" w:fill="auto"/>
          </w:tcPr>
          <w:p w14:paraId="70CC70C0">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Дата и время начала проведения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2151C076">
            <w:pPr>
              <w:autoSpaceDE w:val="0"/>
              <w:spacing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Pr>
                <w:rFonts w:ascii="Times New Roman" w:hAnsi="Times New Roman" w:cs="Times New Roman"/>
                <w:b/>
                <w:color w:val="000000"/>
                <w:sz w:val="24"/>
                <w:szCs w:val="24"/>
                <w:highlight w:val="yellow"/>
              </w:rPr>
              <w:t>«</w:t>
            </w:r>
            <w:r>
              <w:rPr>
                <w:rFonts w:hint="default" w:ascii="Times New Roman" w:hAnsi="Times New Roman" w:cs="Times New Roman"/>
                <w:b/>
                <w:color w:val="000000"/>
                <w:sz w:val="24"/>
                <w:szCs w:val="24"/>
                <w:highlight w:val="yellow"/>
                <w:lang w:val="ru-RU"/>
              </w:rPr>
              <w:t>28</w:t>
            </w:r>
            <w:r>
              <w:rPr>
                <w:rFonts w:ascii="Times New Roman" w:hAnsi="Times New Roman" w:cs="Times New Roman"/>
                <w:b/>
                <w:color w:val="000000"/>
                <w:sz w:val="24"/>
                <w:szCs w:val="24"/>
                <w:highlight w:val="yellow"/>
              </w:rPr>
              <w:t xml:space="preserve">» </w:t>
            </w:r>
            <w:r>
              <w:rPr>
                <w:rFonts w:ascii="Times New Roman" w:hAnsi="Times New Roman" w:cs="Times New Roman"/>
                <w:b/>
                <w:color w:val="000000"/>
                <w:sz w:val="24"/>
                <w:szCs w:val="24"/>
                <w:highlight w:val="yellow"/>
                <w:lang w:val="ru-RU"/>
              </w:rPr>
              <w:t>августа</w:t>
            </w:r>
            <w:r>
              <w:rPr>
                <w:rFonts w:hint="default" w:ascii="Times New Roman" w:hAnsi="Times New Roman" w:cs="Times New Roman"/>
                <w:b/>
                <w:color w:val="000000"/>
                <w:sz w:val="24"/>
                <w:szCs w:val="24"/>
                <w:highlight w:val="yellow"/>
                <w:lang w:val="ru-RU"/>
              </w:rPr>
              <w:t xml:space="preserve"> </w:t>
            </w:r>
            <w:r>
              <w:rPr>
                <w:rFonts w:ascii="Times New Roman" w:hAnsi="Times New Roman" w:cs="Times New Roman"/>
                <w:b/>
                <w:color w:val="000000"/>
                <w:sz w:val="24"/>
                <w:szCs w:val="24"/>
                <w:highlight w:val="yellow"/>
              </w:rPr>
              <w:t>202</w:t>
            </w:r>
            <w:r>
              <w:rPr>
                <w:rFonts w:hint="default" w:ascii="Times New Roman" w:hAnsi="Times New Roman" w:cs="Times New Roman"/>
                <w:b/>
                <w:color w:val="000000"/>
                <w:sz w:val="24"/>
                <w:szCs w:val="24"/>
                <w:highlight w:val="yellow"/>
                <w:lang w:val="ru-RU"/>
              </w:rPr>
              <w:t>6</w:t>
            </w:r>
            <w:r>
              <w:rPr>
                <w:rFonts w:ascii="Times New Roman" w:hAnsi="Times New Roman" w:cs="Times New Roman"/>
                <w:b/>
                <w:color w:val="000000"/>
                <w:sz w:val="24"/>
                <w:szCs w:val="24"/>
                <w:highlight w:val="yellow"/>
              </w:rPr>
              <w:t xml:space="preserve"> г. в</w:t>
            </w:r>
            <w:r>
              <w:rPr>
                <w:rFonts w:hint="default" w:ascii="Times New Roman" w:hAnsi="Times New Roman" w:cs="Times New Roman"/>
                <w:b/>
                <w:color w:val="000000"/>
                <w:sz w:val="24"/>
                <w:szCs w:val="24"/>
                <w:highlight w:val="yellow"/>
                <w:lang w:val="ru-RU"/>
              </w:rPr>
              <w:t xml:space="preserve"> 10</w:t>
            </w:r>
            <w:r>
              <w:rPr>
                <w:rFonts w:ascii="Times New Roman" w:hAnsi="Times New Roman" w:cs="Times New Roman"/>
                <w:b/>
                <w:color w:val="000000"/>
                <w:sz w:val="24"/>
                <w:szCs w:val="24"/>
                <w:highlight w:val="yellow"/>
              </w:rPr>
              <w:t>:00 ч. (время местное)</w:t>
            </w:r>
          </w:p>
          <w:p w14:paraId="275247D8">
            <w:pPr>
              <w:autoSpaceDE w:val="0"/>
              <w:spacing w:line="240" w:lineRule="auto"/>
              <w:jc w:val="both"/>
              <w:rPr>
                <w:rFonts w:ascii="Times New Roman" w:hAnsi="Times New Roman" w:cs="Times New Roman"/>
                <w:sz w:val="24"/>
                <w:szCs w:val="24"/>
              </w:rPr>
            </w:pPr>
            <w:r>
              <w:rPr>
                <w:rFonts w:ascii="Times New Roman" w:hAnsi="Times New Roman" w:cs="Times New Roman"/>
                <w:sz w:val="24"/>
                <w:szCs w:val="24"/>
              </w:rPr>
              <w:t>Аукцион проводится не позднее одного рабочего дня со дня размещения на официальном сайте информации о заявителях, признанных участниками аукциона или об отказе в допуске к участию в аукционе с указанием оснований такого отказа.</w:t>
            </w:r>
          </w:p>
        </w:tc>
      </w:tr>
      <w:tr w14:paraId="59B80E07">
        <w:tblPrEx>
          <w:tblCellMar>
            <w:top w:w="0" w:type="dxa"/>
            <w:left w:w="108" w:type="dxa"/>
            <w:bottom w:w="0" w:type="dxa"/>
            <w:right w:w="108" w:type="dxa"/>
          </w:tblCellMar>
        </w:tblPrEx>
        <w:trPr>
          <w:trHeight w:val="1184" w:hRule="atLeast"/>
        </w:trPr>
        <w:tc>
          <w:tcPr>
            <w:tcW w:w="4111" w:type="dxa"/>
            <w:tcBorders>
              <w:top w:val="single" w:color="000000" w:sz="4" w:space="0"/>
              <w:left w:val="single" w:color="000000" w:sz="4" w:space="0"/>
              <w:bottom w:val="single" w:color="000000" w:sz="4" w:space="0"/>
            </w:tcBorders>
            <w:shd w:val="clear" w:color="auto" w:fill="auto"/>
          </w:tcPr>
          <w:p w14:paraId="38E2D8CF">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 xml:space="preserve">Срок, в течение которого должен быть подписан проект договора </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6D3482A4">
            <w:pPr>
              <w:autoSpaceDE w:val="0"/>
              <w:snapToGrid w:val="0"/>
              <w:spacing w:line="240" w:lineRule="auto"/>
              <w:jc w:val="both"/>
              <w:rPr>
                <w:rFonts w:ascii="Times New Roman" w:hAnsi="Times New Roman" w:cs="Times New Roman"/>
                <w:sz w:val="24"/>
                <w:szCs w:val="24"/>
              </w:rPr>
            </w:pPr>
            <w:r>
              <w:rPr>
                <w:rFonts w:ascii="Times New Roman" w:hAnsi="Times New Roman" w:cs="Times New Roman"/>
                <w:sz w:val="24"/>
                <w:szCs w:val="24"/>
              </w:rPr>
              <w:t>Победитель электронного аукциона подписывает проект договора аренды в срок составляющий не менее десяти дней и не позднее двадцати дней со дня размещения на официальном сайте торгов протокола электронного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электронного аукциона только одного претендента.</w:t>
            </w:r>
          </w:p>
        </w:tc>
      </w:tr>
      <w:tr w14:paraId="1EF80A5A">
        <w:tblPrEx>
          <w:tblCellMar>
            <w:top w:w="0" w:type="dxa"/>
            <w:left w:w="108" w:type="dxa"/>
            <w:bottom w:w="0" w:type="dxa"/>
            <w:right w:w="108" w:type="dxa"/>
          </w:tblCellMar>
        </w:tblPrEx>
        <w:trPr>
          <w:trHeight w:val="1006" w:hRule="atLeast"/>
        </w:trPr>
        <w:tc>
          <w:tcPr>
            <w:tcW w:w="4111" w:type="dxa"/>
            <w:tcBorders>
              <w:top w:val="single" w:color="000000" w:sz="4" w:space="0"/>
              <w:left w:val="single" w:color="000000" w:sz="4" w:space="0"/>
              <w:bottom w:val="single" w:color="000000" w:sz="4" w:space="0"/>
            </w:tcBorders>
            <w:shd w:val="clear" w:color="auto" w:fill="auto"/>
          </w:tcPr>
          <w:p w14:paraId="44122741">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Сроки и порядок оплаты по договору</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1C42B844">
            <w:pPr>
              <w:autoSpaceDE w:val="0"/>
              <w:snapToGrid w:val="0"/>
              <w:spacing w:after="0" w:line="240" w:lineRule="auto"/>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ru-RU"/>
              </w:rPr>
              <w:t>Оплата о</w:t>
            </w:r>
            <w:r>
              <w:rPr>
                <w:rFonts w:hint="default" w:ascii="Times New Roman" w:hAnsi="Times New Roman" w:cs="Times New Roman"/>
                <w:sz w:val="24"/>
                <w:szCs w:val="24"/>
                <w:highlight w:val="none"/>
              </w:rPr>
              <w:t>существляет</w:t>
            </w:r>
            <w:r>
              <w:rPr>
                <w:rFonts w:hint="default" w:ascii="Times New Roman" w:hAnsi="Times New Roman" w:cs="Times New Roman"/>
                <w:sz w:val="24"/>
                <w:szCs w:val="24"/>
                <w:highlight w:val="none"/>
                <w:lang w:val="ru-RU"/>
              </w:rPr>
              <w:t>ся</w:t>
            </w:r>
            <w:r>
              <w:rPr>
                <w:rFonts w:hint="default" w:ascii="Times New Roman" w:hAnsi="Times New Roman" w:cs="Times New Roman"/>
                <w:sz w:val="24"/>
                <w:szCs w:val="24"/>
                <w:highlight w:val="none"/>
              </w:rPr>
              <w:t xml:space="preserve"> ежемесячно в полном объеме до 10 числа месяца следующего за расчетным месяцем на расчетный счет АРЕНДОДАТЕЛЯ</w:t>
            </w:r>
          </w:p>
          <w:p w14:paraId="15E4D834">
            <w:pPr>
              <w:autoSpaceDE w:val="0"/>
              <w:snapToGrid w:val="0"/>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none"/>
              </w:rPr>
              <w:t>Оплата коммунальных услуг производится ежемесячно, согласно расходам, понесенным Арендодателем, на основании счетов, выставляемых Арендодателем, по тарифам на тепло энергоресурсы, коммунальные и эксплуатационные услуги, устанавливаемыми теплоснабжающими, энергоснабжающими, другими поставщиками коммунальных и эксплуатационных услуг и специализированными организациями. Доля расходов Арендодателя, подлежащая возмещению Арендатором, определяется расчетным путем, исходя из доли предоставленной в аренду площади помещений в общей площади здания, принадлежащего Арендодателю, а также от количества сотрудников Арендодателя и Арендатора, осуществляющих трудовую деятельность в здании</w:t>
            </w:r>
          </w:p>
        </w:tc>
      </w:tr>
      <w:tr w14:paraId="7C44F95C">
        <w:tblPrEx>
          <w:tblCellMar>
            <w:top w:w="0" w:type="dxa"/>
            <w:left w:w="108" w:type="dxa"/>
            <w:bottom w:w="0" w:type="dxa"/>
            <w:right w:w="108" w:type="dxa"/>
          </w:tblCellMar>
        </w:tblPrEx>
        <w:trPr>
          <w:trHeight w:val="703" w:hRule="atLeast"/>
        </w:trPr>
        <w:tc>
          <w:tcPr>
            <w:tcW w:w="4111" w:type="dxa"/>
            <w:tcBorders>
              <w:top w:val="single" w:color="000000" w:sz="4" w:space="0"/>
              <w:left w:val="single" w:color="000000" w:sz="4" w:space="0"/>
              <w:bottom w:val="single" w:color="000000" w:sz="4" w:space="0"/>
            </w:tcBorders>
            <w:shd w:val="clear" w:color="auto" w:fill="auto"/>
          </w:tcPr>
          <w:p w14:paraId="2CFD6680">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Требование о внесении задатка на участие в аукционе, размер, срок и порядок внесения задатка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63AF2076">
            <w:pPr>
              <w:pStyle w:val="10"/>
              <w:autoSpaceDE w:val="0"/>
              <w:snapToGrid w:val="0"/>
              <w:spacing w:after="0"/>
              <w:ind w:right="-3"/>
              <w:jc w:val="both"/>
              <w:rPr>
                <w:rFonts w:ascii="Times New Roman" w:hAnsi="Times New Roman"/>
                <w:szCs w:val="24"/>
              </w:rPr>
            </w:pPr>
            <w:r>
              <w:rPr>
                <w:rFonts w:ascii="Times New Roman" w:hAnsi="Times New Roman"/>
                <w:szCs w:val="24"/>
              </w:rPr>
              <w:t xml:space="preserve">Организатором аукциона установлено требование о внесении задатка. </w:t>
            </w:r>
          </w:p>
          <w:p w14:paraId="5E38D98A">
            <w:r>
              <w:rPr>
                <w:rFonts w:ascii="Times New Roman" w:hAnsi="Times New Roman" w:eastAsia="Times New Roman" w:cs="Times New Roman"/>
                <w:b/>
                <w:bCs/>
                <w:sz w:val="24"/>
                <w:szCs w:val="24"/>
                <w:lang w:val="ru-RU" w:eastAsia="ar-SA"/>
              </w:rPr>
              <w:t>По</w:t>
            </w:r>
            <w:r>
              <w:rPr>
                <w:rFonts w:hint="default" w:ascii="Times New Roman" w:hAnsi="Times New Roman" w:eastAsia="Times New Roman" w:cs="Times New Roman"/>
                <w:b/>
                <w:bCs/>
                <w:sz w:val="24"/>
                <w:szCs w:val="24"/>
                <w:lang w:val="ru-RU" w:eastAsia="ar-SA"/>
              </w:rPr>
              <w:t xml:space="preserve"> Лоту № 1 -з</w:t>
            </w:r>
            <w:r>
              <w:rPr>
                <w:rFonts w:ascii="Times New Roman" w:hAnsi="Times New Roman" w:eastAsia="Times New Roman" w:cs="Times New Roman"/>
                <w:b/>
                <w:bCs/>
                <w:sz w:val="24"/>
                <w:szCs w:val="24"/>
                <w:lang w:val="ru-RU" w:eastAsia="ar-SA"/>
              </w:rPr>
              <w:t>адаток</w:t>
            </w:r>
            <w:r>
              <w:rPr>
                <w:rFonts w:hint="default" w:ascii="Times New Roman" w:hAnsi="Times New Roman" w:eastAsia="Times New Roman" w:cs="Times New Roman"/>
                <w:b/>
                <w:bCs/>
                <w:sz w:val="24"/>
                <w:szCs w:val="24"/>
                <w:lang w:val="ru-RU" w:eastAsia="ar-SA"/>
              </w:rPr>
              <w:t xml:space="preserve"> </w:t>
            </w:r>
            <w:r>
              <w:rPr>
                <w:rFonts w:hint="default" w:ascii="Times New Roman" w:hAnsi="Times New Roman" w:eastAsia="Times New Roman" w:cs="Times New Roman"/>
                <w:sz w:val="24"/>
                <w:szCs w:val="24"/>
                <w:lang w:val="ru-RU" w:eastAsia="ar-SA"/>
              </w:rPr>
              <w:t xml:space="preserve">- 10% от </w:t>
            </w:r>
            <w:r>
              <w:rPr>
                <w:rFonts w:ascii="Times New Roman" w:hAnsi="Times New Roman" w:eastAsia="Times New Roman" w:cs="Times New Roman"/>
                <w:sz w:val="24"/>
                <w:szCs w:val="24"/>
                <w:lang w:eastAsia="ar-SA"/>
              </w:rPr>
              <w:t>начальной (минимальной) цены лота</w:t>
            </w:r>
            <w:r>
              <w:rPr>
                <w:rFonts w:hint="default" w:ascii="Times New Roman" w:hAnsi="Times New Roman" w:eastAsia="Times New Roman" w:cs="Times New Roman"/>
                <w:sz w:val="24"/>
                <w:szCs w:val="24"/>
                <w:lang w:val="ru-RU" w:eastAsia="ar-SA"/>
              </w:rPr>
              <w:t xml:space="preserve"> - 1244 (одна тысяча двести сорок четыре рубля 69 копеек) рубля 69 копеек</w:t>
            </w:r>
          </w:p>
          <w:p w14:paraId="4CA8D418">
            <w:pPr>
              <w:pStyle w:val="15"/>
              <w:shd w:val="clear" w:color="auto" w:fill="auto"/>
              <w:spacing w:line="296" w:lineRule="exact"/>
              <w:jc w:val="both"/>
              <w:rPr>
                <w:rFonts w:hint="default" w:ascii="Times New Roman" w:hAnsi="Times New Roman" w:eastAsia="Times New Roman" w:cs="Times New Roman"/>
                <w:b w:val="0"/>
                <w:bCs w:val="0"/>
                <w:sz w:val="24"/>
                <w:szCs w:val="24"/>
                <w:lang w:val="ru-RU" w:eastAsia="ar-SA" w:bidi="ar-SA"/>
              </w:rPr>
            </w:pPr>
            <w:r>
              <w:rPr>
                <w:rFonts w:hint="default" w:ascii="Times New Roman" w:hAnsi="Times New Roman" w:eastAsia="Times New Roman" w:cs="Times New Roman"/>
                <w:b/>
                <w:bCs/>
                <w:sz w:val="24"/>
                <w:szCs w:val="24"/>
                <w:lang w:val="ru-RU" w:eastAsia="ar-SA" w:bidi="ar-SA"/>
              </w:rPr>
              <w:t>По Лоту № 2</w:t>
            </w:r>
            <w:r>
              <w:rPr>
                <w:rFonts w:hint="default" w:ascii="Times New Roman" w:hAnsi="Times New Roman" w:eastAsia="Times New Roman" w:cs="Times New Roman"/>
                <w:b w:val="0"/>
                <w:bCs w:val="0"/>
                <w:sz w:val="24"/>
                <w:szCs w:val="24"/>
                <w:lang w:val="ru-RU" w:eastAsia="ar-SA" w:bidi="ar-SA"/>
              </w:rPr>
              <w:t xml:space="preserve"> задаток - 10% от начальной (минимальной) цены лота - 710 (семьсот десять рублей </w:t>
            </w:r>
            <w:r>
              <w:rPr>
                <w:rFonts w:hint="default" w:cs="Times New Roman"/>
                <w:b w:val="0"/>
                <w:bCs w:val="0"/>
                <w:sz w:val="24"/>
                <w:szCs w:val="24"/>
                <w:lang w:val="ru-RU" w:eastAsia="ar-SA" w:bidi="ar-SA"/>
              </w:rPr>
              <w:t>4</w:t>
            </w:r>
            <w:r>
              <w:rPr>
                <w:rFonts w:hint="default" w:ascii="Times New Roman" w:hAnsi="Times New Roman" w:eastAsia="Times New Roman" w:cs="Times New Roman"/>
                <w:b w:val="0"/>
                <w:bCs w:val="0"/>
                <w:sz w:val="24"/>
                <w:szCs w:val="24"/>
                <w:lang w:val="ru-RU" w:eastAsia="ar-SA" w:bidi="ar-SA"/>
              </w:rPr>
              <w:t xml:space="preserve">0 копеек) рублей </w:t>
            </w:r>
            <w:r>
              <w:rPr>
                <w:rFonts w:hint="default" w:cs="Times New Roman"/>
                <w:b w:val="0"/>
                <w:bCs w:val="0"/>
                <w:sz w:val="24"/>
                <w:szCs w:val="24"/>
                <w:lang w:val="ru-RU" w:eastAsia="ar-SA" w:bidi="ar-SA"/>
              </w:rPr>
              <w:t>4</w:t>
            </w:r>
            <w:r>
              <w:rPr>
                <w:rFonts w:hint="default" w:ascii="Times New Roman" w:hAnsi="Times New Roman" w:eastAsia="Times New Roman" w:cs="Times New Roman"/>
                <w:b w:val="0"/>
                <w:bCs w:val="0"/>
                <w:sz w:val="24"/>
                <w:szCs w:val="24"/>
                <w:lang w:val="ru-RU" w:eastAsia="ar-SA" w:bidi="ar-SA"/>
              </w:rPr>
              <w:t>0 копеек.</w:t>
            </w:r>
          </w:p>
          <w:p w14:paraId="130A5246">
            <w:pPr>
              <w:pStyle w:val="10"/>
              <w:autoSpaceDE w:val="0"/>
              <w:snapToGrid w:val="0"/>
              <w:spacing w:after="0"/>
              <w:ind w:right="-3"/>
              <w:jc w:val="both"/>
              <w:rPr>
                <w:rFonts w:ascii="Times New Roman" w:hAnsi="Times New Roman"/>
                <w:color w:val="333333"/>
                <w:szCs w:val="24"/>
                <w:shd w:val="clear" w:color="auto" w:fill="FFFFFF"/>
              </w:rPr>
            </w:pPr>
            <w:r>
              <w:rPr>
                <w:rFonts w:ascii="Times New Roman" w:hAnsi="Times New Roman"/>
                <w:b/>
                <w:szCs w:val="24"/>
              </w:rPr>
              <w:t>Задаток должен быть перечислен</w:t>
            </w:r>
            <w:r>
              <w:rPr>
                <w:rFonts w:ascii="Times New Roman" w:hAnsi="Times New Roman"/>
                <w:color w:val="333333"/>
                <w:szCs w:val="24"/>
                <w:shd w:val="clear" w:color="auto" w:fill="FFFFFF"/>
              </w:rPr>
              <w:t xml:space="preserve"> </w:t>
            </w:r>
            <w:r>
              <w:rPr>
                <w:rFonts w:ascii="Times New Roman" w:hAnsi="Times New Roman"/>
                <w:b/>
                <w:bCs/>
                <w:color w:val="333333"/>
                <w:szCs w:val="24"/>
                <w:shd w:val="clear" w:color="auto" w:fill="FFFFFF"/>
              </w:rPr>
              <w:t>не позднее даты окончания срока приема заявок</w:t>
            </w:r>
            <w:r>
              <w:rPr>
                <w:rFonts w:ascii="Times New Roman" w:hAnsi="Times New Roman"/>
                <w:color w:val="333333"/>
                <w:szCs w:val="24"/>
                <w:shd w:val="clear" w:color="auto" w:fill="FFFFFF"/>
              </w:rPr>
              <w:t>.</w:t>
            </w:r>
          </w:p>
          <w:p w14:paraId="63AC00AA">
            <w:pPr>
              <w:pStyle w:val="10"/>
              <w:autoSpaceDE w:val="0"/>
              <w:snapToGrid w:val="0"/>
              <w:spacing w:after="0"/>
              <w:ind w:right="-3"/>
              <w:jc w:val="both"/>
              <w:rPr>
                <w:rFonts w:ascii="Times New Roman" w:hAnsi="Times New Roman"/>
                <w:b/>
                <w:szCs w:val="24"/>
              </w:rPr>
            </w:pPr>
            <w:r>
              <w:rPr>
                <w:rFonts w:ascii="Times New Roman" w:hAnsi="Times New Roman"/>
                <w:color w:val="333333"/>
                <w:szCs w:val="24"/>
                <w:shd w:val="clear" w:color="auto" w:fill="FFFFFF"/>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подведения итогов аукциона на официальном сайте.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32EE809A">
            <w:pPr>
              <w:spacing w:line="288" w:lineRule="atLeast"/>
              <w:jc w:val="both"/>
              <w:rPr>
                <w:rFonts w:ascii="Times New Roman" w:hAnsi="Times New Roman"/>
                <w:szCs w:val="24"/>
              </w:rPr>
            </w:pPr>
            <w:r>
              <w:rPr>
                <w:rFonts w:ascii="Times New Roman" w:hAnsi="Times New Roman" w:cs="Times New Roman"/>
                <w:sz w:val="24"/>
                <w:szCs w:val="24"/>
              </w:rPr>
              <w:t xml:space="preserve">При заключении договора с лицом, выигравшим торги, сумма внесенного им задатка засчитывается в счет исполнения обязательств по заключенному договору, </w:t>
            </w:r>
            <w:r>
              <w:rPr>
                <w:rFonts w:ascii="Times New Roman" w:hAnsi="Times New Roman" w:cs="Times New Roman"/>
                <w:color w:val="000000"/>
                <w:sz w:val="24"/>
                <w:szCs w:val="24"/>
              </w:rPr>
              <w:t>в случае если такие обязательства возникают в течение 5 рабочих дней с момента заключения договора в размере таких обязательств. При этом сумма задатка, превышающая размер указанных обязательств, подлежит возврату.</w:t>
            </w:r>
          </w:p>
        </w:tc>
      </w:tr>
      <w:tr w14:paraId="0271E015">
        <w:tblPrEx>
          <w:tblCellMar>
            <w:top w:w="0" w:type="dxa"/>
            <w:left w:w="108" w:type="dxa"/>
            <w:bottom w:w="0" w:type="dxa"/>
            <w:right w:w="108" w:type="dxa"/>
          </w:tblCellMar>
        </w:tblPrEx>
        <w:trPr>
          <w:trHeight w:val="703" w:hRule="atLeast"/>
        </w:trPr>
        <w:tc>
          <w:tcPr>
            <w:tcW w:w="4111" w:type="dxa"/>
            <w:tcBorders>
              <w:top w:val="single" w:color="000000" w:sz="4" w:space="0"/>
              <w:left w:val="single" w:color="000000" w:sz="4" w:space="0"/>
              <w:bottom w:val="single" w:color="000000" w:sz="4" w:space="0"/>
            </w:tcBorders>
            <w:shd w:val="clear" w:color="auto" w:fill="auto"/>
          </w:tcPr>
          <w:p w14:paraId="58214A90">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Реквизиты счета для перечисления задатка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34298ED1">
            <w:pPr>
              <w:pStyle w:val="10"/>
              <w:snapToGrid w:val="0"/>
              <w:spacing w:after="0"/>
              <w:jc w:val="both"/>
              <w:rPr>
                <w:rFonts w:ascii="Times New Roman" w:hAnsi="Times New Roman"/>
                <w:szCs w:val="24"/>
              </w:rPr>
            </w:pPr>
            <w:r>
              <w:rPr>
                <w:rFonts w:ascii="Times New Roman" w:hAnsi="Times New Roman"/>
                <w:szCs w:val="24"/>
              </w:rPr>
              <w:t>Платежи по перечислению задатка для участия в аукционе и порядок возврата задатка осуществляются в соответствии с Регламентом электронной площадки.</w:t>
            </w:r>
          </w:p>
          <w:p w14:paraId="27E6123C">
            <w:pPr>
              <w:pStyle w:val="10"/>
              <w:snapToGrid w:val="0"/>
              <w:spacing w:after="0"/>
              <w:jc w:val="both"/>
              <w:rPr>
                <w:rFonts w:ascii="Times New Roman" w:hAnsi="Times New Roman"/>
                <w:b/>
                <w:szCs w:val="24"/>
              </w:rPr>
            </w:pPr>
          </w:p>
        </w:tc>
      </w:tr>
      <w:tr w14:paraId="66CA088F">
        <w:tblPrEx>
          <w:tblCellMar>
            <w:top w:w="0" w:type="dxa"/>
            <w:left w:w="108" w:type="dxa"/>
            <w:bottom w:w="0" w:type="dxa"/>
            <w:right w:w="108" w:type="dxa"/>
          </w:tblCellMar>
        </w:tblPrEx>
        <w:trPr>
          <w:trHeight w:val="703" w:hRule="atLeast"/>
        </w:trPr>
        <w:tc>
          <w:tcPr>
            <w:tcW w:w="4111" w:type="dxa"/>
            <w:tcBorders>
              <w:top w:val="single" w:color="000000" w:sz="4" w:space="0"/>
              <w:left w:val="single" w:color="000000" w:sz="4" w:space="0"/>
              <w:bottom w:val="single" w:color="000000" w:sz="4" w:space="0"/>
            </w:tcBorders>
            <w:shd w:val="clear" w:color="auto" w:fill="auto"/>
          </w:tcPr>
          <w:p w14:paraId="6A6F1D95">
            <w:pPr>
              <w:autoSpaceDE w:val="0"/>
              <w:snapToGrid w:val="0"/>
              <w:spacing w:line="240" w:lineRule="auto"/>
              <w:rPr>
                <w:rFonts w:ascii="Times New Roman" w:hAnsi="Times New Roman" w:cs="Times New Roman"/>
                <w:b/>
                <w:sz w:val="24"/>
                <w:szCs w:val="24"/>
              </w:rPr>
            </w:pPr>
            <w:bookmarkStart w:id="6" w:name="OLE_LINK2"/>
            <w:bookmarkEnd w:id="6"/>
            <w:bookmarkStart w:id="7" w:name="OLE_LINK1"/>
            <w:bookmarkEnd w:id="7"/>
            <w:bookmarkStart w:id="8" w:name="_Hlk277510605"/>
            <w:bookmarkEnd w:id="8"/>
            <w:r>
              <w:rPr>
                <w:rFonts w:ascii="Times New Roman" w:hAnsi="Times New Roman" w:cs="Times New Roman"/>
                <w:b/>
                <w:sz w:val="24"/>
                <w:szCs w:val="24"/>
              </w:rPr>
              <w:t>Срок, в течение которого организатор аукциона вправе отказаться от проведения аукциона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1DB2DC11">
            <w:pPr>
              <w:pStyle w:val="11"/>
              <w:widowControl w:val="0"/>
              <w:snapToGrid w:val="0"/>
              <w:ind w:left="27" w:right="-3"/>
              <w:jc w:val="both"/>
              <w:rPr>
                <w:rFonts w:ascii="Times New Roman" w:hAnsi="Times New Roman"/>
                <w:szCs w:val="24"/>
              </w:rPr>
            </w:pPr>
            <w:r>
              <w:rPr>
                <w:rFonts w:ascii="Times New Roman" w:hAnsi="Times New Roman"/>
                <w:szCs w:val="24"/>
              </w:rPr>
              <w:t xml:space="preserve">Организатор электронного аукциона вправе отказаться от проведения  электронного аукциона не позднее, чем за пять календарных дней до даты окончания срока подачи заявок на участие в аукционе. Сообщение об отказе проведения торгов размещается на сайте </w:t>
            </w:r>
            <w:r>
              <w:fldChar w:fldCharType="begin"/>
            </w:r>
            <w:r>
              <w:instrText xml:space="preserve"> HYPERLINK </w:instrText>
            </w:r>
            <w:r>
              <w:fldChar w:fldCharType="separate"/>
            </w:r>
            <w:r>
              <w:rPr>
                <w:rStyle w:val="6"/>
                <w:rFonts w:ascii="Times New Roman" w:hAnsi="Times New Roman"/>
                <w:szCs w:val="24"/>
              </w:rPr>
              <w:t>РТС-ТЕНДЕР</w:t>
            </w:r>
            <w:r>
              <w:rPr>
                <w:rStyle w:val="6"/>
                <w:rFonts w:ascii="Times New Roman" w:hAnsi="Times New Roman"/>
                <w:szCs w:val="24"/>
              </w:rPr>
              <w:fldChar w:fldCharType="end"/>
            </w:r>
          </w:p>
        </w:tc>
      </w:tr>
      <w:tr w14:paraId="522AEC1F">
        <w:tblPrEx>
          <w:tblCellMar>
            <w:top w:w="0" w:type="dxa"/>
            <w:left w:w="108" w:type="dxa"/>
            <w:bottom w:w="0" w:type="dxa"/>
            <w:right w:w="108" w:type="dxa"/>
          </w:tblCellMar>
        </w:tblPrEx>
        <w:trPr>
          <w:trHeight w:val="345" w:hRule="atLeast"/>
        </w:trPr>
        <w:tc>
          <w:tcPr>
            <w:tcW w:w="4111" w:type="dxa"/>
            <w:tcBorders>
              <w:top w:val="single" w:color="000000" w:sz="4" w:space="0"/>
              <w:left w:val="single" w:color="000000" w:sz="4" w:space="0"/>
              <w:bottom w:val="single" w:color="000000" w:sz="4" w:space="0"/>
            </w:tcBorders>
            <w:shd w:val="clear" w:color="auto" w:fill="auto"/>
          </w:tcPr>
          <w:p w14:paraId="7EF36BBC">
            <w:pPr>
              <w:autoSpaceDE w:val="0"/>
              <w:snapToGrid w:val="0"/>
              <w:spacing w:line="240" w:lineRule="auto"/>
              <w:rPr>
                <w:rFonts w:ascii="Times New Roman" w:hAnsi="Times New Roman" w:cs="Times New Roman"/>
                <w:b/>
                <w:sz w:val="24"/>
                <w:szCs w:val="24"/>
              </w:rPr>
            </w:pPr>
            <w:r>
              <w:rPr>
                <w:rFonts w:ascii="Times New Roman" w:hAnsi="Times New Roman" w:cs="Times New Roman"/>
                <w:b/>
                <w:sz w:val="24"/>
                <w:szCs w:val="24"/>
              </w:rPr>
              <w:t>Требования к техническому состоянию арендуемого недвижимого имущества, права на которое передаются по договору, которым это имущество должно соответствовать на момент окончания срока договора</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1D8EBBD4">
            <w:pPr>
              <w:snapToGrid w:val="0"/>
              <w:spacing w:line="240" w:lineRule="auto"/>
              <w:jc w:val="both"/>
              <w:rPr>
                <w:rFonts w:ascii="Times New Roman" w:hAnsi="Times New Roman" w:cs="Times New Roman"/>
                <w:sz w:val="24"/>
                <w:szCs w:val="24"/>
              </w:rPr>
            </w:pPr>
            <w:r>
              <w:rPr>
                <w:rFonts w:ascii="Times New Roman" w:hAnsi="Times New Roman" w:cs="Times New Roman"/>
                <w:sz w:val="24"/>
                <w:szCs w:val="24"/>
              </w:rPr>
              <w:t>Переоборудование, изменение цвета, материала стен, потолков, полов - только с предварительного письменного согласования этого вопроса с Арендодателем.</w:t>
            </w:r>
          </w:p>
          <w:p w14:paraId="169475EA">
            <w:pPr>
              <w:autoSpaceDE w:val="0"/>
              <w:spacing w:line="240" w:lineRule="auto"/>
              <w:jc w:val="both"/>
              <w:rPr>
                <w:rFonts w:hint="default" w:ascii="Times New Roman" w:hAnsi="Times New Roman" w:cs="Times New Roman"/>
                <w:sz w:val="24"/>
                <w:szCs w:val="24"/>
                <w:lang w:val="ru-RU"/>
              </w:rPr>
            </w:pPr>
            <w:r>
              <w:rPr>
                <w:rFonts w:ascii="Times New Roman" w:hAnsi="Times New Roman" w:cs="Times New Roman"/>
                <w:sz w:val="24"/>
                <w:szCs w:val="24"/>
              </w:rPr>
              <w:t>Переустройство и (или) перепланировка объекта недвижимости, требующие внесения изменений в техническую документацию, не могут быть произведены без предварительного письменного разрешения Арендодателя</w:t>
            </w:r>
            <w:r>
              <w:rPr>
                <w:rFonts w:hint="default" w:ascii="Times New Roman" w:hAnsi="Times New Roman" w:cs="Times New Roman"/>
                <w:sz w:val="24"/>
                <w:szCs w:val="24"/>
                <w:lang w:val="ru-RU"/>
              </w:rPr>
              <w:t>.</w:t>
            </w:r>
          </w:p>
        </w:tc>
      </w:tr>
      <w:tr w14:paraId="34B218A8">
        <w:tblPrEx>
          <w:tblCellMar>
            <w:top w:w="0" w:type="dxa"/>
            <w:left w:w="108" w:type="dxa"/>
            <w:bottom w:w="0" w:type="dxa"/>
            <w:right w:w="108" w:type="dxa"/>
          </w:tblCellMar>
        </w:tblPrEx>
        <w:trPr>
          <w:trHeight w:val="345" w:hRule="atLeast"/>
        </w:trPr>
        <w:tc>
          <w:tcPr>
            <w:tcW w:w="4111" w:type="dxa"/>
            <w:tcBorders>
              <w:top w:val="single" w:color="000000" w:sz="4" w:space="0"/>
              <w:left w:val="single" w:color="000000" w:sz="4" w:space="0"/>
              <w:bottom w:val="single" w:color="000000" w:sz="4" w:space="0"/>
            </w:tcBorders>
            <w:shd w:val="clear" w:color="auto" w:fill="auto"/>
          </w:tcPr>
          <w:p w14:paraId="3AE7CC6E">
            <w:pPr>
              <w:autoSpaceDE w:val="0"/>
              <w:spacing w:line="240" w:lineRule="auto"/>
              <w:rPr>
                <w:rFonts w:ascii="Times New Roman" w:hAnsi="Times New Roman" w:cs="Times New Roman"/>
                <w:b/>
                <w:sz w:val="24"/>
                <w:szCs w:val="24"/>
              </w:rPr>
            </w:pPr>
            <w:r>
              <w:rPr>
                <w:rFonts w:ascii="Times New Roman" w:hAnsi="Times New Roman" w:cs="Times New Roman"/>
                <w:b/>
                <w:sz w:val="24"/>
                <w:szCs w:val="24"/>
              </w:rPr>
              <w:t>Порядок пересмотра цены договора в сторону увеличения</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34D69BCD">
            <w:pPr>
              <w:autoSpaceDE w:val="0"/>
              <w:spacing w:line="240" w:lineRule="auto"/>
              <w:jc w:val="both"/>
              <w:rPr>
                <w:rFonts w:ascii="Times New Roman" w:hAnsi="Times New Roman"/>
                <w:szCs w:val="24"/>
              </w:rPr>
            </w:pPr>
            <w:r>
              <w:rPr>
                <w:rFonts w:ascii="Times New Roman" w:hAnsi="Times New Roman" w:cs="Times New Roman"/>
                <w:sz w:val="24"/>
                <w:szCs w:val="24"/>
              </w:rPr>
              <w:t>Размер арендной платы</w:t>
            </w:r>
            <w:r>
              <w:rPr>
                <w:rFonts w:hint="default" w:ascii="Times New Roman" w:hAnsi="Times New Roman" w:cs="Times New Roman"/>
                <w:sz w:val="24"/>
                <w:szCs w:val="24"/>
                <w:lang w:val="ru-RU"/>
              </w:rPr>
              <w:t xml:space="preserve"> может</w:t>
            </w:r>
            <w:r>
              <w:rPr>
                <w:rFonts w:ascii="Times New Roman" w:hAnsi="Times New Roman" w:cs="Times New Roman"/>
                <w:sz w:val="24"/>
                <w:szCs w:val="24"/>
              </w:rPr>
              <w:t xml:space="preserve"> ежегодно менят</w:t>
            </w:r>
            <w:r>
              <w:rPr>
                <w:rFonts w:ascii="Times New Roman" w:hAnsi="Times New Roman" w:cs="Times New Roman"/>
                <w:sz w:val="24"/>
                <w:szCs w:val="24"/>
                <w:lang w:val="ru-RU"/>
              </w:rPr>
              <w:t>ь</w:t>
            </w:r>
            <w:r>
              <w:rPr>
                <w:rFonts w:ascii="Times New Roman" w:hAnsi="Times New Roman" w:cs="Times New Roman"/>
                <w:sz w:val="24"/>
                <w:szCs w:val="24"/>
              </w:rPr>
              <w:t>ся в одностороннем порядке Арендодателем на размер уровня инфляции, установленный в федеральном законе о федеральном бюджете на очередной финансовый год и плановый период, начиная с начала года, следующего за годом, в котором заключен договор.  Размер арендной платы также может быть изменен в одностороннем порядке Арендодателем в связи с изменением ее рыночной стоимости, определенной на основании отчета об оценке рыночной стоимости</w:t>
            </w:r>
            <w:r>
              <w:rPr>
                <w:rFonts w:hint="default" w:ascii="Times New Roman" w:hAnsi="Times New Roman" w:cs="Times New Roman"/>
                <w:sz w:val="24"/>
                <w:szCs w:val="24"/>
                <w:lang w:val="ru-RU"/>
              </w:rPr>
              <w:t xml:space="preserve"> </w:t>
            </w:r>
            <w:r>
              <w:rPr>
                <w:rFonts w:ascii="Times New Roman" w:hAnsi="Times New Roman" w:cs="Times New Roman"/>
                <w:sz w:val="24"/>
                <w:szCs w:val="24"/>
              </w:rPr>
              <w:t>арендной платы, но не чаще чем один раз в год. Размер арендной платы не может быть изменен в сторону уменьшения.</w:t>
            </w:r>
          </w:p>
        </w:tc>
      </w:tr>
      <w:tr w14:paraId="7927BF11">
        <w:tblPrEx>
          <w:tblCellMar>
            <w:top w:w="0" w:type="dxa"/>
            <w:left w:w="108" w:type="dxa"/>
            <w:bottom w:w="0" w:type="dxa"/>
            <w:right w:w="108" w:type="dxa"/>
          </w:tblCellMar>
        </w:tblPrEx>
        <w:trPr>
          <w:trHeight w:val="345" w:hRule="atLeast"/>
        </w:trPr>
        <w:tc>
          <w:tcPr>
            <w:tcW w:w="4111" w:type="dxa"/>
            <w:tcBorders>
              <w:top w:val="single" w:color="000000" w:sz="4" w:space="0"/>
              <w:left w:val="single" w:color="000000" w:sz="4" w:space="0"/>
              <w:bottom w:val="single" w:color="000000" w:sz="4" w:space="0"/>
            </w:tcBorders>
            <w:shd w:val="clear" w:color="auto" w:fill="auto"/>
          </w:tcPr>
          <w:p w14:paraId="685902AD">
            <w:pPr>
              <w:autoSpaceDE w:val="0"/>
              <w:spacing w:line="240" w:lineRule="auto"/>
              <w:rPr>
                <w:rFonts w:hint="default" w:ascii="Times New Roman" w:hAnsi="Times New Roman" w:cs="Times New Roman"/>
                <w:b/>
                <w:sz w:val="24"/>
                <w:szCs w:val="24"/>
                <w:highlight w:val="yellow"/>
                <w:lang w:val="ru-RU"/>
              </w:rPr>
            </w:pPr>
            <w:r>
              <w:rPr>
                <w:rFonts w:ascii="Times New Roman" w:hAnsi="Times New Roman" w:cs="Times New Roman"/>
                <w:b/>
                <w:sz w:val="24"/>
                <w:szCs w:val="24"/>
                <w:highlight w:val="yellow"/>
                <w:lang w:val="ru-RU"/>
              </w:rPr>
              <w:t>Фотографии</w:t>
            </w:r>
            <w:r>
              <w:rPr>
                <w:rFonts w:hint="default" w:ascii="Times New Roman" w:hAnsi="Times New Roman" w:cs="Times New Roman"/>
                <w:b/>
                <w:sz w:val="24"/>
                <w:szCs w:val="24"/>
                <w:highlight w:val="yellow"/>
                <w:lang w:val="ru-RU"/>
              </w:rPr>
              <w:t xml:space="preserve"> Лота 1</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006F3180">
            <w:pPr>
              <w:autoSpaceDE w:val="0"/>
              <w:spacing w:line="240" w:lineRule="auto"/>
              <w:jc w:val="both"/>
              <w:rPr>
                <w:rFonts w:hint="default" w:ascii="Times New Roman" w:hAnsi="Times New Roman" w:cs="Times New Roman"/>
                <w:sz w:val="24"/>
                <w:szCs w:val="24"/>
                <w:highlight w:val="yellow"/>
                <w:lang w:val="ru-RU"/>
              </w:rPr>
            </w:pPr>
          </w:p>
          <w:p w14:paraId="1557CFA9">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drawing>
                <wp:inline distT="0" distB="0" distL="114300" distR="114300">
                  <wp:extent cx="3228340" cy="2421255"/>
                  <wp:effectExtent l="0" t="0" r="2540" b="1905"/>
                  <wp:docPr id="4" name="Изображение 4" descr="9c2e4406-9b2a-467e-937d-69ea0272e5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9c2e4406-9b2a-467e-937d-69ea0272e5c6"/>
                          <pic:cNvPicPr>
                            <a:picLocks noChangeAspect="1"/>
                          </pic:cNvPicPr>
                        </pic:nvPicPr>
                        <pic:blipFill>
                          <a:blip r:embed="rId8"/>
                          <a:stretch>
                            <a:fillRect/>
                          </a:stretch>
                        </pic:blipFill>
                        <pic:spPr>
                          <a:xfrm>
                            <a:off x="0" y="0"/>
                            <a:ext cx="3228340" cy="2421255"/>
                          </a:xfrm>
                          <a:prstGeom prst="rect">
                            <a:avLst/>
                          </a:prstGeom>
                        </pic:spPr>
                      </pic:pic>
                    </a:graphicData>
                  </a:graphic>
                </wp:inline>
              </w:drawing>
            </w:r>
          </w:p>
          <w:p w14:paraId="2C5EEC8B">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drawing>
                <wp:inline distT="0" distB="0" distL="114300" distR="114300">
                  <wp:extent cx="3228340" cy="2421255"/>
                  <wp:effectExtent l="0" t="0" r="2540" b="1905"/>
                  <wp:docPr id="5" name="Изображение 5" descr="50fd93da-7d20-42e9-a39a-6c5b7be87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50fd93da-7d20-42e9-a39a-6c5b7be87386"/>
                          <pic:cNvPicPr>
                            <a:picLocks noChangeAspect="1"/>
                          </pic:cNvPicPr>
                        </pic:nvPicPr>
                        <pic:blipFill>
                          <a:blip r:embed="rId9"/>
                          <a:stretch>
                            <a:fillRect/>
                          </a:stretch>
                        </pic:blipFill>
                        <pic:spPr>
                          <a:xfrm>
                            <a:off x="0" y="0"/>
                            <a:ext cx="3228340" cy="2421255"/>
                          </a:xfrm>
                          <a:prstGeom prst="rect">
                            <a:avLst/>
                          </a:prstGeom>
                        </pic:spPr>
                      </pic:pic>
                    </a:graphicData>
                  </a:graphic>
                </wp:inline>
              </w:drawing>
            </w:r>
          </w:p>
          <w:p w14:paraId="256E3632">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drawing>
                <wp:inline distT="0" distB="0" distL="114300" distR="114300">
                  <wp:extent cx="3228340" cy="2421255"/>
                  <wp:effectExtent l="0" t="0" r="2540" b="1905"/>
                  <wp:docPr id="7" name="Изображение 7" descr="56f10db3-bde6-4ba7-b140-0881a3802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56f10db3-bde6-4ba7-b140-0881a38021e6"/>
                          <pic:cNvPicPr>
                            <a:picLocks noChangeAspect="1"/>
                          </pic:cNvPicPr>
                        </pic:nvPicPr>
                        <pic:blipFill>
                          <a:blip r:embed="rId10"/>
                          <a:stretch>
                            <a:fillRect/>
                          </a:stretch>
                        </pic:blipFill>
                        <pic:spPr>
                          <a:xfrm>
                            <a:off x="0" y="0"/>
                            <a:ext cx="3228340" cy="2421255"/>
                          </a:xfrm>
                          <a:prstGeom prst="rect">
                            <a:avLst/>
                          </a:prstGeom>
                        </pic:spPr>
                      </pic:pic>
                    </a:graphicData>
                  </a:graphic>
                </wp:inline>
              </w:drawing>
            </w:r>
          </w:p>
        </w:tc>
      </w:tr>
      <w:tr w14:paraId="32E1932E">
        <w:tblPrEx>
          <w:tblCellMar>
            <w:top w:w="0" w:type="dxa"/>
            <w:left w:w="108" w:type="dxa"/>
            <w:bottom w:w="0" w:type="dxa"/>
            <w:right w:w="108" w:type="dxa"/>
          </w:tblCellMar>
        </w:tblPrEx>
        <w:trPr>
          <w:trHeight w:val="345" w:hRule="atLeast"/>
        </w:trPr>
        <w:tc>
          <w:tcPr>
            <w:tcW w:w="4111" w:type="dxa"/>
            <w:tcBorders>
              <w:top w:val="single" w:color="000000" w:sz="4" w:space="0"/>
              <w:left w:val="single" w:color="000000" w:sz="4" w:space="0"/>
              <w:bottom w:val="single" w:color="000000" w:sz="4" w:space="0"/>
            </w:tcBorders>
            <w:shd w:val="clear" w:color="auto" w:fill="auto"/>
          </w:tcPr>
          <w:p w14:paraId="20253FEE">
            <w:pPr>
              <w:autoSpaceDE w:val="0"/>
              <w:spacing w:line="240" w:lineRule="auto"/>
              <w:rPr>
                <w:rFonts w:hint="default" w:ascii="Times New Roman" w:hAnsi="Times New Roman" w:cs="Times New Roman"/>
                <w:b/>
                <w:sz w:val="24"/>
                <w:szCs w:val="24"/>
                <w:highlight w:val="yellow"/>
                <w:lang w:val="ru-RU"/>
              </w:rPr>
            </w:pPr>
            <w:r>
              <w:rPr>
                <w:rFonts w:ascii="Times New Roman" w:hAnsi="Times New Roman" w:cs="Times New Roman"/>
                <w:b/>
                <w:sz w:val="24"/>
                <w:szCs w:val="24"/>
                <w:highlight w:val="yellow"/>
                <w:lang w:val="ru-RU"/>
              </w:rPr>
              <w:t>Фотографии</w:t>
            </w:r>
            <w:r>
              <w:rPr>
                <w:rFonts w:hint="default" w:ascii="Times New Roman" w:hAnsi="Times New Roman" w:cs="Times New Roman"/>
                <w:b/>
                <w:sz w:val="24"/>
                <w:szCs w:val="24"/>
                <w:highlight w:val="yellow"/>
                <w:lang w:val="ru-RU"/>
              </w:rPr>
              <w:t xml:space="preserve"> Лота 2</w:t>
            </w:r>
          </w:p>
        </w:tc>
        <w:tc>
          <w:tcPr>
            <w:tcW w:w="5303" w:type="dxa"/>
            <w:tcBorders>
              <w:top w:val="single" w:color="000000" w:sz="4" w:space="0"/>
              <w:left w:val="single" w:color="000000" w:sz="4" w:space="0"/>
              <w:bottom w:val="single" w:color="000000" w:sz="4" w:space="0"/>
              <w:right w:val="single" w:color="000000" w:sz="4" w:space="0"/>
            </w:tcBorders>
            <w:shd w:val="clear" w:color="auto" w:fill="auto"/>
          </w:tcPr>
          <w:p w14:paraId="127B3AF4">
            <w:pPr>
              <w:autoSpaceDE w:val="0"/>
              <w:spacing w:line="240" w:lineRule="auto"/>
              <w:jc w:val="both"/>
              <w:rPr>
                <w:rFonts w:hint="default" w:ascii="Times New Roman" w:hAnsi="Times New Roman" w:cs="Times New Roman"/>
                <w:sz w:val="24"/>
                <w:szCs w:val="24"/>
                <w:highlight w:val="yellow"/>
                <w:lang w:val="ru-RU"/>
              </w:rPr>
            </w:pPr>
          </w:p>
          <w:p w14:paraId="6B787AA8">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drawing>
                <wp:inline distT="0" distB="0" distL="114300" distR="114300">
                  <wp:extent cx="3226435" cy="4399915"/>
                  <wp:effectExtent l="0" t="0" r="4445" b="4445"/>
                  <wp:docPr id="10" name="Изображение 10" descr="лот2 фот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лот2 фото3"/>
                          <pic:cNvPicPr>
                            <a:picLocks noChangeAspect="1"/>
                          </pic:cNvPicPr>
                        </pic:nvPicPr>
                        <pic:blipFill>
                          <a:blip r:embed="rId11"/>
                          <a:stretch>
                            <a:fillRect/>
                          </a:stretch>
                        </pic:blipFill>
                        <pic:spPr>
                          <a:xfrm>
                            <a:off x="0" y="0"/>
                            <a:ext cx="3226435" cy="4399915"/>
                          </a:xfrm>
                          <a:prstGeom prst="rect">
                            <a:avLst/>
                          </a:prstGeom>
                        </pic:spPr>
                      </pic:pic>
                    </a:graphicData>
                  </a:graphic>
                </wp:inline>
              </w:drawing>
            </w:r>
          </w:p>
          <w:p w14:paraId="4B652CB1">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drawing>
                <wp:inline distT="0" distB="0" distL="114300" distR="114300">
                  <wp:extent cx="3218815" cy="2414270"/>
                  <wp:effectExtent l="0" t="0" r="12065" b="8890"/>
                  <wp:docPr id="9" name="Изображение 9" descr="лот2 фот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лот2 фото1"/>
                          <pic:cNvPicPr>
                            <a:picLocks noChangeAspect="1"/>
                          </pic:cNvPicPr>
                        </pic:nvPicPr>
                        <pic:blipFill>
                          <a:blip r:embed="rId12"/>
                          <a:stretch>
                            <a:fillRect/>
                          </a:stretch>
                        </pic:blipFill>
                        <pic:spPr>
                          <a:xfrm>
                            <a:off x="0" y="0"/>
                            <a:ext cx="3218815" cy="2414270"/>
                          </a:xfrm>
                          <a:prstGeom prst="rect">
                            <a:avLst/>
                          </a:prstGeom>
                        </pic:spPr>
                      </pic:pic>
                    </a:graphicData>
                  </a:graphic>
                </wp:inline>
              </w:drawing>
            </w:r>
            <w:r>
              <w:rPr>
                <w:rFonts w:hint="default" w:ascii="Times New Roman" w:hAnsi="Times New Roman" w:cs="Times New Roman"/>
                <w:sz w:val="24"/>
                <w:szCs w:val="24"/>
                <w:highlight w:val="yellow"/>
                <w:lang w:val="ru-RU"/>
              </w:rPr>
              <w:drawing>
                <wp:inline distT="0" distB="0" distL="114300" distR="114300">
                  <wp:extent cx="3218815" cy="2414270"/>
                  <wp:effectExtent l="0" t="0" r="12065" b="8890"/>
                  <wp:docPr id="8" name="Изображение 8" descr="лот2 фот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лот2 фото2"/>
                          <pic:cNvPicPr>
                            <a:picLocks noChangeAspect="1"/>
                          </pic:cNvPicPr>
                        </pic:nvPicPr>
                        <pic:blipFill>
                          <a:blip r:embed="rId13"/>
                          <a:stretch>
                            <a:fillRect/>
                          </a:stretch>
                        </pic:blipFill>
                        <pic:spPr>
                          <a:xfrm>
                            <a:off x="0" y="0"/>
                            <a:ext cx="3218815" cy="2414270"/>
                          </a:xfrm>
                          <a:prstGeom prst="rect">
                            <a:avLst/>
                          </a:prstGeom>
                        </pic:spPr>
                      </pic:pic>
                    </a:graphicData>
                  </a:graphic>
                </wp:inline>
              </w:drawing>
            </w:r>
          </w:p>
          <w:p w14:paraId="72450194">
            <w:pPr>
              <w:autoSpaceDE w:val="0"/>
              <w:spacing w:line="240" w:lineRule="auto"/>
              <w:jc w:val="both"/>
              <w:rPr>
                <w:rFonts w:hint="default" w:ascii="Times New Roman" w:hAnsi="Times New Roman" w:cs="Times New Roman"/>
                <w:sz w:val="24"/>
                <w:szCs w:val="24"/>
                <w:highlight w:val="yellow"/>
                <w:lang w:val="ru-RU"/>
              </w:rPr>
            </w:pPr>
          </w:p>
          <w:p w14:paraId="26ED2886">
            <w:pPr>
              <w:autoSpaceDE w:val="0"/>
              <w:spacing w:line="240" w:lineRule="auto"/>
              <w:jc w:val="both"/>
              <w:rPr>
                <w:rFonts w:hint="default" w:ascii="Times New Roman" w:hAnsi="Times New Roman" w:cs="Times New Roman"/>
                <w:sz w:val="24"/>
                <w:szCs w:val="24"/>
                <w:highlight w:val="yellow"/>
                <w:lang w:val="ru-RU"/>
              </w:rPr>
            </w:pPr>
            <w:r>
              <w:rPr>
                <w:rFonts w:hint="default" w:ascii="Times New Roman" w:hAnsi="Times New Roman" w:cs="Times New Roman"/>
                <w:sz w:val="24"/>
                <w:szCs w:val="24"/>
                <w:highlight w:val="yellow"/>
                <w:lang w:val="ru-RU"/>
              </w:rPr>
              <w:t>ПОМЕЩЕНИЕ ПРЕДОСТАВЛЯЕТСЯ БЕЗ МЕБЕЛИ И ТЕХНИКИ</w:t>
            </w:r>
          </w:p>
        </w:tc>
      </w:tr>
    </w:tbl>
    <w:p w14:paraId="45D3CFC8">
      <w:pPr>
        <w:pStyle w:val="2"/>
        <w:keepNext w:val="0"/>
        <w:keepLines w:val="0"/>
        <w:widowControl w:val="0"/>
        <w:numPr>
          <w:ilvl w:val="2"/>
          <w:numId w:val="2"/>
        </w:numPr>
        <w:tabs>
          <w:tab w:val="left" w:pos="720"/>
          <w:tab w:val="clear" w:pos="0"/>
        </w:tabs>
        <w:spacing w:before="0" w:line="240" w:lineRule="auto"/>
        <w:ind w:left="720" w:hanging="720"/>
        <w:jc w:val="center"/>
        <w:rPr>
          <w:rFonts w:ascii="Times New Roman" w:hAnsi="Times New Roman" w:cs="Times New Roman"/>
        </w:rPr>
      </w:pPr>
    </w:p>
    <w:p w14:paraId="431844E1">
      <w:pPr>
        <w:rPr>
          <w:rFonts w:ascii="Times New Roman" w:hAnsi="Times New Roman" w:eastAsia="Times New Roman" w:cs="Times New Roman"/>
          <w:b/>
          <w:snapToGrid w:val="0"/>
          <w:sz w:val="24"/>
          <w:szCs w:val="24"/>
          <w:lang w:eastAsia="ru-RU"/>
        </w:rPr>
      </w:pPr>
      <w:r>
        <w:rPr>
          <w:rFonts w:ascii="Times New Roman" w:hAnsi="Times New Roman" w:eastAsia="Times New Roman" w:cs="Times New Roman"/>
          <w:b/>
          <w:snapToGrid w:val="0"/>
          <w:sz w:val="24"/>
          <w:szCs w:val="24"/>
          <w:lang w:eastAsia="ru-RU"/>
        </w:rPr>
        <w:br w:type="page"/>
      </w:r>
    </w:p>
    <w:p w14:paraId="0BA29D81">
      <w:pPr>
        <w:wordWrap w:val="0"/>
        <w:spacing w:after="0" w:line="240" w:lineRule="auto"/>
        <w:ind w:right="1"/>
        <w:jc w:val="right"/>
        <w:rPr>
          <w:rFonts w:ascii="Times New Roman" w:hAnsi="Times New Roman" w:eastAsia="Times New Roman" w:cs="Times New Roman"/>
          <w:b/>
          <w:snapToGrid w:val="0"/>
          <w:sz w:val="24"/>
          <w:szCs w:val="24"/>
          <w:lang w:eastAsia="ru-RU"/>
        </w:rPr>
      </w:pPr>
      <w:r>
        <w:rPr>
          <w:rFonts w:ascii="Times New Roman" w:hAnsi="Times New Roman" w:eastAsia="Times New Roman" w:cs="Times New Roman"/>
          <w:b/>
          <w:snapToGrid w:val="0"/>
          <w:sz w:val="24"/>
          <w:szCs w:val="24"/>
          <w:lang w:eastAsia="ru-RU"/>
        </w:rPr>
        <w:t>Приложение</w:t>
      </w:r>
    </w:p>
    <w:p w14:paraId="0D3A62D6">
      <w:pPr>
        <w:wordWrap w:val="0"/>
        <w:spacing w:after="0" w:line="240" w:lineRule="auto"/>
        <w:ind w:right="1"/>
        <w:jc w:val="right"/>
        <w:rPr>
          <w:rFonts w:hint="default" w:ascii="Times New Roman" w:hAnsi="Times New Roman" w:eastAsia="Times New Roman" w:cs="Times New Roman"/>
          <w:b/>
          <w:snapToGrid w:val="0"/>
          <w:sz w:val="24"/>
          <w:szCs w:val="24"/>
          <w:lang w:val="en-US" w:eastAsia="ru-RU"/>
        </w:rPr>
      </w:pPr>
      <w:r>
        <w:rPr>
          <w:rFonts w:hint="default" w:ascii="Times New Roman" w:hAnsi="Times New Roman" w:eastAsia="Times New Roman" w:cs="Times New Roman"/>
          <w:b/>
          <w:snapToGrid w:val="0"/>
          <w:sz w:val="24"/>
          <w:szCs w:val="24"/>
          <w:lang w:val="en-US" w:eastAsia="ru-RU"/>
        </w:rPr>
        <w:t xml:space="preserve"> к аукционной документации</w:t>
      </w:r>
    </w:p>
    <w:p w14:paraId="1808C3B2">
      <w:pPr>
        <w:wordWrap/>
        <w:spacing w:after="0" w:line="240" w:lineRule="auto"/>
        <w:ind w:right="1"/>
        <w:jc w:val="right"/>
        <w:rPr>
          <w:rFonts w:hint="default" w:ascii="Times New Roman" w:hAnsi="Times New Roman" w:eastAsia="Times New Roman" w:cs="Times New Roman"/>
          <w:b/>
          <w:snapToGrid w:val="0"/>
          <w:sz w:val="24"/>
          <w:szCs w:val="24"/>
          <w:lang w:val="en-US" w:eastAsia="ru-RU"/>
        </w:rPr>
      </w:pPr>
    </w:p>
    <w:p w14:paraId="5AA5C2F6">
      <w:pPr>
        <w:wordWrap/>
        <w:spacing w:after="0" w:line="240" w:lineRule="auto"/>
        <w:ind w:right="1"/>
        <w:jc w:val="center"/>
        <w:rPr>
          <w:rFonts w:hint="default" w:ascii="Times New Roman" w:hAnsi="Times New Roman" w:eastAsia="Times New Roman" w:cs="Times New Roman"/>
          <w:b/>
          <w:snapToGrid w:val="0"/>
          <w:sz w:val="24"/>
          <w:szCs w:val="24"/>
          <w:lang w:val="en-US" w:eastAsia="ru-RU"/>
        </w:rPr>
      </w:pPr>
      <w:r>
        <w:rPr>
          <w:rFonts w:hint="default" w:ascii="Times New Roman" w:hAnsi="Times New Roman" w:eastAsia="Times New Roman" w:cs="Times New Roman"/>
          <w:b/>
          <w:snapToGrid w:val="0"/>
          <w:sz w:val="24"/>
          <w:szCs w:val="24"/>
          <w:lang w:val="en-US" w:eastAsia="ru-RU"/>
        </w:rPr>
        <w:t>ПРОЕКТ ЛОТ1</w:t>
      </w:r>
    </w:p>
    <w:p w14:paraId="64E419D9">
      <w:pPr>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ДОГОВОР</w:t>
      </w:r>
    </w:p>
    <w:p w14:paraId="1DC08F8C">
      <w:pPr>
        <w:spacing w:after="0"/>
        <w:jc w:val="center"/>
        <w:rPr>
          <w:rFonts w:hint="default" w:ascii="Times New Roman" w:hAnsi="Times New Roman" w:eastAsia="Times New Roman" w:cs="Times New Roman"/>
          <w:b/>
          <w:sz w:val="24"/>
          <w:szCs w:val="24"/>
          <w:lang w:val="en-US" w:eastAsia="ru-RU"/>
        </w:rPr>
      </w:pPr>
      <w:r>
        <w:rPr>
          <w:rFonts w:hint="default" w:ascii="Times New Roman" w:hAnsi="Times New Roman" w:eastAsia="Times New Roman" w:cs="Times New Roman"/>
          <w:b/>
          <w:sz w:val="24"/>
          <w:szCs w:val="24"/>
          <w:lang w:eastAsia="ru-RU"/>
        </w:rPr>
        <w:t>аренды нежилого помещения №</w:t>
      </w:r>
      <w:r>
        <w:rPr>
          <w:rFonts w:hint="default" w:ascii="Times New Roman" w:hAnsi="Times New Roman" w:eastAsia="Times New Roman" w:cs="Times New Roman"/>
          <w:b/>
          <w:sz w:val="24"/>
          <w:szCs w:val="24"/>
          <w:highlight w:val="none"/>
          <w:lang w:eastAsia="ru-RU"/>
        </w:rPr>
        <w:t xml:space="preserve"> </w:t>
      </w:r>
      <w:r>
        <w:rPr>
          <w:rFonts w:hint="default" w:ascii="Times New Roman" w:hAnsi="Times New Roman" w:eastAsia="Times New Roman" w:cs="Times New Roman"/>
          <w:b/>
          <w:sz w:val="24"/>
          <w:szCs w:val="24"/>
          <w:highlight w:val="none"/>
          <w:lang w:val="en-US" w:eastAsia="ru-RU"/>
        </w:rPr>
        <w:t>_________</w:t>
      </w:r>
    </w:p>
    <w:p w14:paraId="7F4FAF0B">
      <w:pPr>
        <w:spacing w:after="0"/>
        <w:jc w:val="center"/>
        <w:rPr>
          <w:rFonts w:hint="default" w:ascii="Times New Roman" w:hAnsi="Times New Roman" w:eastAsia="Times New Roman" w:cs="Times New Roman"/>
          <w:bCs/>
          <w:sz w:val="24"/>
          <w:szCs w:val="24"/>
          <w:lang w:eastAsia="ru-RU"/>
        </w:rPr>
      </w:pPr>
    </w:p>
    <w:p w14:paraId="76F66976">
      <w:pPr>
        <w:spacing w:after="0"/>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bCs/>
          <w:sz w:val="24"/>
          <w:szCs w:val="24"/>
          <w:lang w:eastAsia="ru-RU"/>
        </w:rPr>
        <w:t xml:space="preserve">с. Некрасовка                                                                                                  </w:t>
      </w:r>
      <w:r>
        <w:rPr>
          <w:rFonts w:hint="default" w:ascii="Times New Roman" w:hAnsi="Times New Roman" w:eastAsia="Times New Roman" w:cs="Times New Roman"/>
          <w:bCs/>
          <w:sz w:val="24"/>
          <w:szCs w:val="24"/>
          <w:lang w:val="en-US" w:eastAsia="ru-RU"/>
        </w:rPr>
        <w:t>__________</w:t>
      </w:r>
    </w:p>
    <w:p w14:paraId="6638C741">
      <w:pPr>
        <w:spacing w:after="0"/>
        <w:jc w:val="both"/>
        <w:rPr>
          <w:rFonts w:hint="default" w:ascii="Times New Roman" w:hAnsi="Times New Roman" w:eastAsia="Times New Roman" w:cs="Times New Roman"/>
          <w:bCs/>
          <w:sz w:val="24"/>
          <w:szCs w:val="24"/>
          <w:lang w:eastAsia="ru-RU"/>
        </w:rPr>
      </w:pPr>
    </w:p>
    <w:p w14:paraId="2B40FE54">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ab/>
      </w:r>
      <w:bookmarkStart w:id="9" w:name="_Hlk84852863"/>
      <w:r>
        <w:rPr>
          <w:rFonts w:hint="default" w:ascii="Times New Roman" w:hAnsi="Times New Roman" w:eastAsia="Times New Roman" w:cs="Times New Roman"/>
          <w:b/>
          <w:sz w:val="24"/>
          <w:szCs w:val="24"/>
          <w:lang w:eastAsia="ru-RU"/>
        </w:rPr>
        <w:t>Администрация сельского поселения «Село Некрасовка» Хабаровского муниципального района Хабаровского края</w:t>
      </w:r>
      <w:r>
        <w:rPr>
          <w:rFonts w:hint="default" w:ascii="Times New Roman" w:hAnsi="Times New Roman" w:eastAsia="Times New Roman" w:cs="Times New Roman"/>
          <w:bCs/>
          <w:sz w:val="24"/>
          <w:szCs w:val="24"/>
          <w:lang w:eastAsia="ru-RU"/>
        </w:rPr>
        <w:t xml:space="preserve"> в лице главы сельского поселения Тумачкова</w:t>
      </w:r>
      <w:r>
        <w:rPr>
          <w:rFonts w:hint="default" w:ascii="Times New Roman" w:hAnsi="Times New Roman" w:eastAsia="Times New Roman" w:cs="Times New Roman"/>
          <w:bCs/>
          <w:sz w:val="24"/>
          <w:szCs w:val="24"/>
          <w:lang w:val="en-US" w:eastAsia="ru-RU"/>
        </w:rPr>
        <w:t xml:space="preserve"> Егора Сергеевича</w:t>
      </w:r>
      <w:r>
        <w:rPr>
          <w:rFonts w:hint="default" w:ascii="Times New Roman" w:hAnsi="Times New Roman" w:eastAsia="Times New Roman" w:cs="Times New Roman"/>
          <w:bCs/>
          <w:sz w:val="24"/>
          <w:szCs w:val="24"/>
          <w:lang w:eastAsia="ru-RU"/>
        </w:rPr>
        <w:t>, действующего на основании Устава, именуемый в дальнейшем АРЕНДОДАТЕЛЬ, с одной стороны и</w:t>
      </w:r>
    </w:p>
    <w:p w14:paraId="77699DB3">
      <w:pPr>
        <w:tabs>
          <w:tab w:val="left" w:pos="0"/>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
          <w:sz w:val="24"/>
          <w:szCs w:val="24"/>
          <w:lang w:eastAsia="ru-RU"/>
        </w:rPr>
        <w:t xml:space="preserve">               </w:t>
      </w:r>
      <w:bookmarkStart w:id="10" w:name="_Hlk135497446"/>
      <w:bookmarkStart w:id="11" w:name="_Hlk127872488"/>
      <w:r>
        <w:rPr>
          <w:rFonts w:hint="default" w:ascii="Times New Roman" w:hAnsi="Times New Roman" w:cs="Times New Roman"/>
          <w:b/>
          <w:sz w:val="24"/>
          <w:szCs w:val="24"/>
          <w:lang w:val="ru-RU"/>
        </w:rPr>
        <w:t>____</w:t>
      </w:r>
      <w:r>
        <w:rPr>
          <w:rFonts w:hint="default" w:ascii="Times New Roman" w:hAnsi="Times New Roman" w:eastAsia="Times New Roman" w:cs="Times New Roman"/>
          <w:bCs/>
          <w:sz w:val="24"/>
          <w:szCs w:val="24"/>
          <w:lang w:eastAsia="ru-RU"/>
        </w:rPr>
        <w:t xml:space="preserve"> </w:t>
      </w:r>
      <w:bookmarkEnd w:id="10"/>
      <w:r>
        <w:rPr>
          <w:rFonts w:hint="default" w:ascii="Times New Roman" w:hAnsi="Times New Roman" w:eastAsia="Times New Roman" w:cs="Times New Roman"/>
          <w:bCs/>
          <w:sz w:val="24"/>
          <w:szCs w:val="24"/>
          <w:lang w:eastAsia="ru-RU"/>
        </w:rPr>
        <w:t>в</w:t>
      </w:r>
      <w:r>
        <w:rPr>
          <w:rFonts w:hint="default" w:ascii="Times New Roman" w:hAnsi="Times New Roman" w:cs="Times New Roman"/>
          <w:sz w:val="24"/>
          <w:szCs w:val="24"/>
        </w:rPr>
        <w:t xml:space="preserve"> лице </w:t>
      </w:r>
      <w:r>
        <w:rPr>
          <w:rFonts w:hint="default" w:ascii="Times New Roman" w:hAnsi="Times New Roman" w:eastAsia="Times New Roman" w:cs="Times New Roman"/>
          <w:bCs/>
          <w:sz w:val="24"/>
          <w:szCs w:val="24"/>
          <w:lang w:val="en-US" w:eastAsia="ru-RU"/>
        </w:rPr>
        <w:t>___________</w:t>
      </w:r>
      <w:r>
        <w:rPr>
          <w:rFonts w:hint="default" w:ascii="Times New Roman" w:hAnsi="Times New Roman" w:eastAsia="Times New Roman" w:cs="Times New Roman"/>
          <w:bCs/>
          <w:sz w:val="24"/>
          <w:szCs w:val="24"/>
          <w:lang w:eastAsia="ru-RU"/>
        </w:rPr>
        <w:t>,</w:t>
      </w:r>
      <w:bookmarkEnd w:id="11"/>
      <w:r>
        <w:rPr>
          <w:rFonts w:hint="default" w:ascii="Times New Roman" w:hAnsi="Times New Roman" w:eastAsia="Times New Roman" w:cs="Times New Roman"/>
          <w:bCs/>
          <w:sz w:val="24"/>
          <w:szCs w:val="24"/>
          <w:lang w:eastAsia="ru-RU"/>
        </w:rPr>
        <w:t xml:space="preserve"> действующего на основании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 именуемое в дальнейшем АРЕНДАТОР, с другой стороны, совместно именуемые «Стороны», заключили настоящий договор о нижеследующем:  </w:t>
      </w:r>
    </w:p>
    <w:bookmarkEnd w:id="9"/>
    <w:p w14:paraId="29D3DD48">
      <w:pPr>
        <w:numPr>
          <w:ilvl w:val="0"/>
          <w:numId w:val="3"/>
        </w:numPr>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ПРЕДМЕТ ДОГОВОРА</w:t>
      </w:r>
    </w:p>
    <w:p w14:paraId="676EDECD">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1.1. По результатам проведения аукциона (протокол об итогах аукциона на право заключения договора аренды нежилого помещения, расположенного на первом этаже здания по адресу: Хабаровский край, Хабаровский район, с. Некрасовка, ул. Ленина, д. 20 от ________________ №___________) АРЕНДОДАТЕЛЬ передает, а АРЕНДАТОР принимает во временное пользование ____________, расположенного по адресу: Хабаровский край, Хабаровский район, с. Некрасовка, ул. Ленина, д.20, ________, площадью ___ кв. м. на 1-м этаже здания. </w:t>
      </w:r>
    </w:p>
    <w:p w14:paraId="15A5B08A">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1.2. Цель использования: под офисное помещение.</w:t>
      </w:r>
    </w:p>
    <w:p w14:paraId="10726D7C">
      <w:pPr>
        <w:spacing w:after="0"/>
        <w:ind w:firstLine="71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1.3. Договор действует </w:t>
      </w:r>
      <w:r>
        <w:rPr>
          <w:rFonts w:hint="default" w:ascii="Times New Roman" w:hAnsi="Times New Roman" w:eastAsia="Times New Roman" w:cs="Times New Roman"/>
          <w:bCs/>
          <w:sz w:val="24"/>
          <w:szCs w:val="24"/>
          <w:lang w:val="en-US" w:eastAsia="ru-RU"/>
        </w:rPr>
        <w:t>5 лет с даты подписания настоящего договора сторонами</w:t>
      </w:r>
      <w:r>
        <w:rPr>
          <w:rFonts w:hint="default" w:ascii="Times New Roman" w:hAnsi="Times New Roman" w:eastAsia="Times New Roman" w:cs="Times New Roman"/>
          <w:bCs/>
          <w:sz w:val="24"/>
          <w:szCs w:val="24"/>
          <w:lang w:eastAsia="ru-RU"/>
        </w:rPr>
        <w:t xml:space="preserve">. </w:t>
      </w:r>
    </w:p>
    <w:p w14:paraId="197C9871">
      <w:pPr>
        <w:spacing w:after="0"/>
        <w:ind w:firstLine="71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1.4.</w:t>
      </w:r>
      <w:r>
        <w:rPr>
          <w:rFonts w:hint="default" w:ascii="Times New Roman" w:hAnsi="Times New Roman" w:eastAsia="Times New Roman" w:cs="Times New Roman"/>
          <w:bCs/>
          <w:sz w:val="24"/>
          <w:szCs w:val="24"/>
          <w:lang w:val="en-US" w:eastAsia="ru-RU"/>
        </w:rPr>
        <w:t xml:space="preserve"> </w:t>
      </w:r>
      <w:r>
        <w:rPr>
          <w:rFonts w:hint="default" w:ascii="Times New Roman" w:hAnsi="Times New Roman" w:eastAsia="Times New Roman" w:cs="Times New Roman"/>
          <w:bCs/>
          <w:sz w:val="24"/>
          <w:szCs w:val="24"/>
          <w:lang w:eastAsia="ru-RU"/>
        </w:rPr>
        <w:t>Помещение, указанное в п. 1.1. Договора, является собственностью АРЕНДОДАТЕЛЯ.</w:t>
      </w:r>
    </w:p>
    <w:p w14:paraId="10DEEF3D">
      <w:pPr>
        <w:tabs>
          <w:tab w:val="left" w:pos="3119"/>
        </w:tabs>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Cs/>
          <w:sz w:val="24"/>
          <w:szCs w:val="24"/>
          <w:lang w:eastAsia="ru-RU"/>
        </w:rPr>
        <w:t xml:space="preserve">                       2. </w:t>
      </w:r>
      <w:r>
        <w:rPr>
          <w:rFonts w:hint="default" w:ascii="Times New Roman" w:hAnsi="Times New Roman" w:eastAsia="Times New Roman" w:cs="Times New Roman"/>
          <w:b/>
          <w:sz w:val="24"/>
          <w:szCs w:val="24"/>
          <w:lang w:eastAsia="ru-RU"/>
        </w:rPr>
        <w:t>ПРАВА И ОБЯЗАННОСТИ СТОРОН</w:t>
      </w:r>
    </w:p>
    <w:p w14:paraId="538CABAF">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 АРЕНДОДАТЕЛЬ обязан:</w:t>
      </w:r>
    </w:p>
    <w:p w14:paraId="56A33F13">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2.1.1. Передать в пользование АРЕНДАТОРУ по Акту приема-передачи помещение в состоянии, отвечающем условиям Договора, в течение 10 (десяти) календарных дней с момента подписания Договора, если оно не было передано до заключения настоящего договора.</w:t>
      </w:r>
    </w:p>
    <w:p w14:paraId="4FB7A853">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2.1.2. Осуществлять все иные действия, необходимые для исполнения данного договора, предусмотренные законодательством РФ, настоящим договором и дополнениями к нему при их наличии.</w:t>
      </w:r>
    </w:p>
    <w:p w14:paraId="52C906CB">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2.1.3. Вместе с арендуемым помещением Арендодатель предоставляет доступ к санитарному узлу, находящемся в здании.</w:t>
      </w:r>
    </w:p>
    <w:p w14:paraId="53C14B9F">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 АРЕНДОДАТЕЛЬ имеет право:</w:t>
      </w:r>
    </w:p>
    <w:p w14:paraId="397EF9F0">
      <w:pPr>
        <w:autoSpaceDE w:val="0"/>
        <w:autoSpaceDN w:val="0"/>
        <w:adjustRightInd w:val="0"/>
        <w:spacing w:after="0"/>
        <w:ind w:firstLine="709"/>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2.2.1. Осуществлять проверку состояния помещения и находящихся в нем систем коммунальной инфраструктуры не чаще одного раза в месяц, а также в случае неотложной необходимости.</w:t>
      </w:r>
      <w:r>
        <w:rPr>
          <w:rFonts w:hint="default" w:ascii="Times New Roman" w:hAnsi="Times New Roman" w:eastAsia="Times New Roman" w:cs="Times New Roman"/>
          <w:bCs/>
          <w:sz w:val="22"/>
          <w:lang w:eastAsia="ru-RU"/>
        </w:rPr>
        <w:t xml:space="preserve"> </w:t>
      </w:r>
    </w:p>
    <w:p w14:paraId="57474A99">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2.2.2. Контролировать целевое использование АРЕНДАТОРОМ переданного в аренду имущества.</w:t>
      </w:r>
    </w:p>
    <w:p w14:paraId="6505A453">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2.2.3. Требовать расторжения договора и возмещения убытков в случае, если АРЕНДАТОР использует помещения не в соответствии с его целевым назначением и условиями настоящего договора.</w:t>
      </w:r>
    </w:p>
    <w:p w14:paraId="247DEEB4">
      <w:pPr>
        <w:autoSpaceDE w:val="0"/>
        <w:autoSpaceDN w:val="0"/>
        <w:adjustRightInd w:val="0"/>
        <w:spacing w:after="0"/>
        <w:ind w:firstLine="709"/>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2.2.4. По факту прекращения настоящего Договора сообщить в регистрирующие органы о прекращении использования адреса предоставленного имущества в качестве юридического адреса АРЕНДАТОРА.</w:t>
      </w:r>
    </w:p>
    <w:p w14:paraId="2C1171A1">
      <w:pPr>
        <w:autoSpaceDE w:val="0"/>
        <w:autoSpaceDN w:val="0"/>
        <w:adjustRightInd w:val="0"/>
        <w:spacing w:after="0"/>
        <w:ind w:firstLine="709"/>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bCs/>
          <w:sz w:val="24"/>
          <w:szCs w:val="24"/>
          <w:lang w:val="en-US" w:eastAsia="ru-RU"/>
        </w:rPr>
        <w:t>2.2.5. Увеличивать р</w:t>
      </w:r>
      <w:r>
        <w:rPr>
          <w:rFonts w:hint="default" w:ascii="Times New Roman" w:hAnsi="Times New Roman" w:cs="Times New Roman"/>
          <w:sz w:val="24"/>
          <w:szCs w:val="24"/>
        </w:rPr>
        <w:t>азмер арендной платы</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в одностороннем порядке на размер уровня инфляции, установленный в федеральном законе о федеральном бюджете на очередной финансовый год и плановый период, начиная с начала года, следующего за годом, в котором заключен договор</w:t>
      </w:r>
      <w:r>
        <w:rPr>
          <w:rFonts w:hint="default" w:ascii="Times New Roman" w:hAnsi="Times New Roman" w:cs="Times New Roman"/>
          <w:sz w:val="24"/>
          <w:szCs w:val="24"/>
          <w:lang w:val="ru-RU"/>
        </w:rPr>
        <w:t>, но не чаще одного раза в год</w:t>
      </w:r>
      <w:r>
        <w:rPr>
          <w:rFonts w:hint="default" w:ascii="Times New Roman" w:hAnsi="Times New Roman" w:cs="Times New Roman"/>
          <w:sz w:val="24"/>
          <w:szCs w:val="24"/>
        </w:rPr>
        <w:t xml:space="preserve">  Размер арендной платы также может быть изменен в одностороннем порядке Арендодателем в связи с изменением ее рыночной стоимости, определенной на основании отчета об оценке рыночной стоимости арендной платы, но не чаще чем один раз в год. Размер арендной платы не может быть изменен в сторону уменьшения.</w:t>
      </w:r>
    </w:p>
    <w:p w14:paraId="0E3B2E1C">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 АРЕНДАТОР обязан:</w:t>
      </w:r>
    </w:p>
    <w:p w14:paraId="0F649CED">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2.3.1. Использовать помещения в соответствии с целями договора, указанными в п.1.2. Если АРЕНДАТОР пользуется имуществом не в соответствии с условиями Договора или назначением имущества, АРЕНДОДАТЕЛЬ имеет право потребовать расторжения договора и возмещения убытков.</w:t>
      </w:r>
    </w:p>
    <w:p w14:paraId="21E4DEC8">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2.3.2. Содержать помещения в надлежащем техническом и санитарном состоянии, обеспечивать пожарную и иную безопасность.</w:t>
      </w:r>
    </w:p>
    <w:p w14:paraId="64435859">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2.3.3. Своевременно вносить плату за пользование имуществом.</w:t>
      </w:r>
    </w:p>
    <w:p w14:paraId="06A1494B">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2.3.4. Не производить никаких неотделимых улучшений, перепланировок и переоборудований помещений, переданных в пользование, вызываемых потребностями АРЕНДАТОРА, без письменного разрешения АРЕНДОДАТЕЛЯ.</w:t>
      </w:r>
    </w:p>
    <w:p w14:paraId="7485787E">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2.3.5. При обнаружении признаков аварийного состояния сантехнического, электротехнического и прочего оборудования немедленно принять меры по устранению неполадок.</w:t>
      </w:r>
    </w:p>
    <w:p w14:paraId="3F6C6718">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 случае нанесения ущерба имуществу в результате пожара, затопления, противоправных действий третьих лиц и иным причинам, немедленно письменно сообщить АРЕНДОДАТЕЛЮ и компетентным органам о наступлении данного события.</w:t>
      </w:r>
    </w:p>
    <w:p w14:paraId="3CBBDE28">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2.3.6. Если имущество в результате действия АРЕНДАТОРА или непринятия им необходимых и своевременных мер будет приведено в аварийное состояние, то АРЕНДАТОР обязан восстановить его своими силами, за счет своих средств или возместить в полном объеме ущерб, нанесенный АРЕНДОДАТЕЛЮ. </w:t>
      </w:r>
    </w:p>
    <w:p w14:paraId="0E46879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2.3.7. Письменно сообщить АРЕНДОДАТЕЛЮ не позднее, чем за 30 дней о предстоящем освобождении помещений как в связи с окончанием срока действия договора, так и при досрочном освобождении, сдать имущество по акту в исправном состоянии.</w:t>
      </w:r>
    </w:p>
    <w:p w14:paraId="42CC644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2.3.8. По истечении срока договора, а также при досрочном его прекращении передать АРЕНДОДАТЕЛЮ все произведенные в арендуемом помещении перестройки и переделки, являющимися неотделимыми улучшениями помещений.</w:t>
      </w:r>
    </w:p>
    <w:p w14:paraId="362FC904">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2.3.9. За свой счет производить текущий ремонт помещения (систематически и своевременно проводимые работы по предупреждению износа конструкций, отделки, инженерного оборудования, работы по устранению мелких повреждений и неисправностей).</w:t>
      </w:r>
    </w:p>
    <w:p w14:paraId="623F7465">
      <w:pPr>
        <w:autoSpaceDE w:val="0"/>
        <w:autoSpaceDN w:val="0"/>
        <w:adjustRightInd w:val="0"/>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2.3.10. АРЕНДАТОР обязан сняться с регистрационного учета в налоговых органах по месту нахождения помещения, передаваемого в пользование по настоящему Договору, после окончания срока предоставления помещения по настоящему договору, в силу положений ст. 83 НК РФ. </w:t>
      </w:r>
    </w:p>
    <w:p w14:paraId="37612DA5">
      <w:pPr>
        <w:autoSpaceDE w:val="0"/>
        <w:autoSpaceDN w:val="0"/>
        <w:adjustRightInd w:val="0"/>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С момента прекращения настоящего Договора АРЕНДАТОР утрачивает право использовать адрес предоставленного помещения в качестве своего юридического адреса.</w:t>
      </w:r>
    </w:p>
    <w:p w14:paraId="2620DC73">
      <w:pPr>
        <w:spacing w:after="0"/>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 xml:space="preserve">2.3.11. </w:t>
      </w:r>
      <w:r>
        <w:rPr>
          <w:rFonts w:hint="default" w:ascii="Times New Roman" w:hAnsi="Times New Roman" w:eastAsia="Times New Roman" w:cs="Times New Roman"/>
          <w:sz w:val="24"/>
          <w:szCs w:val="24"/>
          <w:lang w:eastAsia="ru-RU"/>
        </w:rPr>
        <w:t>Осуществить все иные действия, необходимые для исполнения данного Договора, предусмотренные законодательством РФ, настоящим договором и дополнениями к нему.</w:t>
      </w:r>
      <w:r>
        <w:rPr>
          <w:rFonts w:hint="default" w:ascii="Times New Roman" w:hAnsi="Times New Roman" w:eastAsia="Times New Roman" w:cs="Times New Roman"/>
          <w:color w:val="000000"/>
          <w:sz w:val="24"/>
          <w:szCs w:val="24"/>
          <w:lang w:eastAsia="ru-RU"/>
        </w:rPr>
        <w:t xml:space="preserve">  </w:t>
      </w:r>
    </w:p>
    <w:p w14:paraId="55B5E285">
      <w:pPr>
        <w:tabs>
          <w:tab w:val="left" w:pos="3119"/>
        </w:tabs>
        <w:spacing w:after="0"/>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sz w:val="24"/>
          <w:szCs w:val="24"/>
          <w:lang w:eastAsia="ru-RU"/>
        </w:rPr>
        <w:t xml:space="preserve">                                                     3</w:t>
      </w:r>
      <w:r>
        <w:rPr>
          <w:rFonts w:hint="default" w:ascii="Times New Roman" w:hAnsi="Times New Roman" w:eastAsia="Times New Roman" w:cs="Times New Roman"/>
          <w:b/>
          <w:bCs/>
          <w:sz w:val="24"/>
          <w:szCs w:val="24"/>
          <w:lang w:eastAsia="ru-RU"/>
        </w:rPr>
        <w:t>. ПЛАТЕЖИ И РАСЧЕТЫ ПО ДОГОВОРУ</w:t>
      </w:r>
    </w:p>
    <w:p w14:paraId="3DBFF1BE">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 xml:space="preserve">3.1. За пользованием имуществом устанавливается оплата в размере </w:t>
      </w:r>
      <w:r>
        <w:rPr>
          <w:rFonts w:hint="default" w:ascii="Times New Roman" w:hAnsi="Times New Roman" w:eastAsia="Times New Roman" w:cs="Times New Roman"/>
          <w:sz w:val="24"/>
          <w:szCs w:val="24"/>
          <w:lang w:val="en-US" w:eastAsia="ru-RU"/>
        </w:rPr>
        <w:t>_____________</w:t>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_________________</w:t>
      </w:r>
      <w:r>
        <w:rPr>
          <w:rFonts w:hint="default" w:ascii="Times New Roman" w:hAnsi="Times New Roman" w:eastAsia="Times New Roman" w:cs="Times New Roman"/>
          <w:sz w:val="24"/>
          <w:szCs w:val="24"/>
          <w:lang w:eastAsia="ru-RU"/>
        </w:rPr>
        <w:t xml:space="preserve">) рублей </w:t>
      </w:r>
      <w:r>
        <w:rPr>
          <w:rFonts w:hint="default" w:ascii="Times New Roman" w:hAnsi="Times New Roman" w:eastAsia="Times New Roman" w:cs="Times New Roman"/>
          <w:sz w:val="24"/>
          <w:szCs w:val="24"/>
          <w:lang w:val="en-US" w:eastAsia="ru-RU"/>
        </w:rPr>
        <w:t>_______</w:t>
      </w:r>
      <w:r>
        <w:rPr>
          <w:rFonts w:hint="default" w:ascii="Times New Roman" w:hAnsi="Times New Roman" w:eastAsia="Times New Roman" w:cs="Times New Roman"/>
          <w:sz w:val="24"/>
          <w:szCs w:val="24"/>
          <w:lang w:eastAsia="ru-RU"/>
        </w:rPr>
        <w:t xml:space="preserve"> копеек в месяц.</w:t>
      </w:r>
    </w:p>
    <w:p w14:paraId="07A9CF4F">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Сумма НДС выплачивается АРЕНДАТОРОМ самостоятельно в налоговые органы по месту постановки на налоговый учет.</w:t>
      </w:r>
    </w:p>
    <w:p w14:paraId="025549E8">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 стоимость аренды</w:t>
      </w:r>
      <w:r>
        <w:rPr>
          <w:rFonts w:hint="default" w:ascii="Times New Roman" w:hAnsi="Times New Roman" w:eastAsia="Times New Roman" w:cs="Times New Roman"/>
          <w:sz w:val="24"/>
          <w:szCs w:val="24"/>
          <w:lang w:val="en-US" w:eastAsia="ru-RU"/>
        </w:rPr>
        <w:t xml:space="preserve"> не</w:t>
      </w:r>
      <w:r>
        <w:rPr>
          <w:rFonts w:hint="default" w:ascii="Times New Roman" w:hAnsi="Times New Roman" w:eastAsia="Times New Roman" w:cs="Times New Roman"/>
          <w:sz w:val="24"/>
          <w:szCs w:val="24"/>
          <w:lang w:eastAsia="ru-RU"/>
        </w:rPr>
        <w:t xml:space="preserve"> входят коммунальные услуги (электроэнергия, водоотведение, водоснабжение, отопление, содержание прилежащих территорий).</w:t>
      </w:r>
    </w:p>
    <w:p w14:paraId="1882AF8A">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3.2. Платежи, предусмотренные п. 3.1. договора, АРЕНДАТОР осуществляет ежемесячно в полном объеме до 10 числа месяца следующего за расчетным месяцем на расчетный счет АРЕНДОДАТЕЛЯ: 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ОКТМО 08655448</w:t>
      </w:r>
      <w:r>
        <w:rPr>
          <w:rFonts w:hint="default" w:ascii="Times New Roman" w:hAnsi="Times New Roman" w:eastAsia="Times New Roman" w:cs="Times New Roman"/>
          <w:sz w:val="24"/>
          <w:szCs w:val="24"/>
          <w:lang w:val="en-US" w:eastAsia="ru-RU"/>
        </w:rPr>
        <w:t>,</w:t>
      </w:r>
      <w:r>
        <w:rPr>
          <w:rFonts w:hint="default" w:ascii="Times New Roman" w:hAnsi="Times New Roman" w:eastAsia="Times New Roman" w:cs="Times New Roman"/>
          <w:sz w:val="24"/>
          <w:szCs w:val="24"/>
          <w:lang w:eastAsia="ru-RU"/>
        </w:rPr>
        <w:t xml:space="preserve"> ОКЦ</w:t>
      </w:r>
      <w:r>
        <w:rPr>
          <w:rFonts w:hint="default" w:ascii="Times New Roman" w:hAnsi="Times New Roman" w:eastAsia="Times New Roman" w:cs="Times New Roman"/>
          <w:sz w:val="24"/>
          <w:szCs w:val="24"/>
          <w:lang w:val="en-US" w:eastAsia="ru-RU"/>
        </w:rPr>
        <w:t xml:space="preserve"> № 2ДГУ Банка России </w:t>
      </w:r>
      <w:r>
        <w:rPr>
          <w:rFonts w:hint="default" w:ascii="Times New Roman" w:hAnsi="Times New Roman" w:eastAsia="Times New Roman" w:cs="Times New Roman"/>
          <w:sz w:val="24"/>
          <w:szCs w:val="24"/>
          <w:lang w:eastAsia="ru-RU"/>
        </w:rPr>
        <w:t>//УФК по Хабаровскому краю г. Хабаровск, БИК ТОФК 010813050, номер казначейского счета 03100643000000012200, ЕКС ТОФК 40102810845370000014,  КБК 81711105075100000120.</w:t>
      </w:r>
    </w:p>
    <w:p w14:paraId="6895108E">
      <w:pPr>
        <w:spacing w:after="0"/>
        <w:ind w:firstLine="720"/>
        <w:jc w:val="both"/>
        <w:rPr>
          <w:rFonts w:hint="default" w:ascii="Times New Roman" w:hAnsi="Times New Roman" w:eastAsia="Times New Roman" w:cs="Times New Roman"/>
          <w:kern w:val="36"/>
          <w:sz w:val="24"/>
          <w:szCs w:val="24"/>
          <w:lang w:eastAsia="ru-RU"/>
        </w:rPr>
      </w:pPr>
      <w:r>
        <w:rPr>
          <w:rFonts w:hint="default" w:ascii="Times New Roman" w:hAnsi="Times New Roman" w:eastAsia="Times New Roman" w:cs="Times New Roman"/>
          <w:sz w:val="24"/>
          <w:szCs w:val="24"/>
          <w:lang w:eastAsia="ru-RU"/>
        </w:rPr>
        <w:t xml:space="preserve">3.3. Оплата производится АРЕНДАТОРОМ на основании выставленных счетов. АРЕНДАТОР самостоятельно забирает счета в бухгалтерии АРЕНДОДАТЕЛЯ. </w:t>
      </w:r>
    </w:p>
    <w:p w14:paraId="39A9061B">
      <w:pPr>
        <w:tabs>
          <w:tab w:val="left" w:pos="3119"/>
        </w:tabs>
        <w:spacing w:after="0"/>
        <w:ind w:left="283"/>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4. ОТВЕТСТВЕННОСТЬ СТОРОН</w:t>
      </w:r>
    </w:p>
    <w:p w14:paraId="245C1094">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4.1. Стороны несут ответственность за неисполнение или ненадлежащее исполнение условий настоящего договора и принятых на себя обязательств в пределах причиненных убытков в соответствии с действующим законодательством РФ. </w:t>
      </w:r>
    </w:p>
    <w:p w14:paraId="7AF4BE47">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4.2. В случае просрочки исполнении АРЕНДАТОРОМ обязательства, предусмотренного настоящим Договором, АРЕНДОДАТЕЛЬ вправе потребовать уплату неустойки (штрафа, пеней). Неустойка (штраф, пеня) начисляется на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в размере 0,1 % (ноль целых один десятых процента) от суммы задолженности за каждый календарный день просрочки, до полного погашения задолженности.</w:t>
      </w:r>
    </w:p>
    <w:p w14:paraId="1A3492B2">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4.3. Уплата неустойки (пени), установленной настоящим договором, не освобождает стороны от выполнения лежащих на них обязательств или устранения нарушений.</w:t>
      </w:r>
    </w:p>
    <w:p w14:paraId="6DEC7587">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4.4. Если состояние возвращаемого имущества по окончании срока действия договора хуже состояния с учетом нормального износа, АРЕНДАТОР возмещает АРЕНДОДАТЕЛЮ ущерб в соответствии с действующим законодательством РФ.</w:t>
      </w:r>
    </w:p>
    <w:p w14:paraId="2365A518">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4.5. В случае если АРЕНДАТОР не возвратил имущество, либо возвратил его несвоевременно, АРЕНДОДАТЕЛЬ вправе потребовать внесения платы за все время просрочки. </w:t>
      </w:r>
    </w:p>
    <w:p w14:paraId="4B31307C">
      <w:pPr>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4.6. Штрафные санкции по настоящему Договору могут применяться по усмотрению Сторон и считаются полагающимися к уплате в случае и с момента выставления на них соответствующего счёта. Штрафные санкции, полагающиеся к уплате в соответствии с настоящим пунктом, выплачиваются виновной Стороной в течение 5-ти (пяти) банковских дней с момента получения ею соответствующего счёта.</w:t>
      </w:r>
    </w:p>
    <w:p w14:paraId="391DD6CB">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4.7. АРЕНДОДАТЕЛЬ не несет какой-либо ответственности за неблагоприятные последствия, вызванные прекращением права использования в качестве адреса местонахождения АРЕНДАТОРА адреса предоставленного помещения.</w:t>
      </w:r>
    </w:p>
    <w:p w14:paraId="48C60A1B">
      <w:pPr>
        <w:spacing w:after="0"/>
        <w:ind w:firstLine="720"/>
        <w:jc w:val="both"/>
        <w:rPr>
          <w:rFonts w:hint="default" w:ascii="Times New Roman" w:hAnsi="Times New Roman" w:eastAsia="Times New Roman" w:cs="Times New Roman"/>
          <w:sz w:val="24"/>
          <w:szCs w:val="24"/>
          <w:lang w:eastAsia="ru-RU"/>
        </w:rPr>
      </w:pPr>
    </w:p>
    <w:p w14:paraId="707E77E9">
      <w:pPr>
        <w:tabs>
          <w:tab w:val="left" w:pos="3119"/>
        </w:tabs>
        <w:spacing w:after="0"/>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5. РАСТОРЖЕНИЕ ДОГОВОРА</w:t>
      </w:r>
    </w:p>
    <w:p w14:paraId="3ECB1823">
      <w:pPr>
        <w:tabs>
          <w:tab w:val="left" w:pos="1003"/>
        </w:tabs>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5.1. Изменений условий договора, его расторжение могут иметь место по согласованию сторон. Вносимые изменения и дополнения рассматриваются сторонами в месячный срок и оформляются дополнительными соглашениями.</w:t>
      </w:r>
    </w:p>
    <w:p w14:paraId="1069BF2C">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 Договор аренды подлежит досрочному расторжению в одностороннем порядке в случае:</w:t>
      </w:r>
    </w:p>
    <w:p w14:paraId="43D7C743">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5.2.1. при использовании имущества полностью или частично не в соответствии с договором аренды;</w:t>
      </w:r>
    </w:p>
    <w:p w14:paraId="48042BBB">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5.2.2. если АРЕНДАТОР умышленно или по неосторожности ухудшает состояние имущества;</w:t>
      </w:r>
    </w:p>
    <w:p w14:paraId="630E8F54">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5.2.3. если АРЕНДАТОР не внес арендную плату в течении 2-х месяцев по истечении срока оплаты за предыдущий расчетный период;</w:t>
      </w:r>
    </w:p>
    <w:p w14:paraId="59F2722A">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5.2.4. если АРЕНДАТОР не поддерживает помещение в надлежащем техническом состоянии.</w:t>
      </w:r>
    </w:p>
    <w:p w14:paraId="44BE6D7F">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5.3. Арендатор вправе в любое время расторгнуть договор путем одностороннего отказа от исполнения обязательств, предупредив Арендодателя за 30 дней до предполагаемой даты расторжения.</w:t>
      </w:r>
    </w:p>
    <w:p w14:paraId="409D8705">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w:t>
      </w:r>
    </w:p>
    <w:p w14:paraId="7651AE2B">
      <w:pPr>
        <w:tabs>
          <w:tab w:val="left" w:pos="0"/>
          <w:tab w:val="left" w:pos="142"/>
          <w:tab w:val="left" w:pos="1701"/>
          <w:tab w:val="left" w:pos="3119"/>
        </w:tabs>
        <w:spacing w:after="0"/>
        <w:ind w:right="-114"/>
        <w:jc w:val="center"/>
        <w:rPr>
          <w:rFonts w:hint="default" w:ascii="Times New Roman" w:hAnsi="Times New Roman" w:eastAsia="Times New Roman" w:cs="Times New Roman"/>
          <w:b/>
          <w:bCs/>
          <w:sz w:val="24"/>
          <w:szCs w:val="24"/>
        </w:rPr>
      </w:pPr>
      <w:r>
        <w:rPr>
          <w:rFonts w:hint="default" w:ascii="Times New Roman" w:hAnsi="Times New Roman" w:eastAsia="Times New Roman" w:cs="Times New Roman"/>
          <w:b/>
          <w:bCs/>
          <w:sz w:val="24"/>
          <w:szCs w:val="24"/>
        </w:rPr>
        <w:t>6. ОБСТОЯТЕЛЬСТВА НЕПРЕОДОЛИМОЙ СИЛЫ</w:t>
      </w:r>
    </w:p>
    <w:p w14:paraId="3693A248">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14:paraId="58C564F8">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6.2. 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14:paraId="27BF5C81">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6.3. 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14:paraId="734C959B">
      <w:pPr>
        <w:tabs>
          <w:tab w:val="left" w:pos="3119"/>
        </w:tabs>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6.4. В случаях,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14:paraId="5C1445DB">
      <w:pPr>
        <w:tabs>
          <w:tab w:val="left" w:pos="3119"/>
        </w:tabs>
        <w:spacing w:after="0"/>
        <w:ind w:firstLine="709"/>
        <w:jc w:val="both"/>
        <w:rPr>
          <w:rFonts w:hint="default" w:ascii="Times New Roman" w:hAnsi="Times New Roman" w:eastAsia="Times New Roman" w:cs="Times New Roman"/>
          <w:sz w:val="24"/>
          <w:szCs w:val="24"/>
          <w:lang w:eastAsia="ru-RU"/>
        </w:rPr>
      </w:pPr>
    </w:p>
    <w:p w14:paraId="3E70A657">
      <w:pPr>
        <w:tabs>
          <w:tab w:val="left" w:pos="0"/>
          <w:tab w:val="left" w:pos="142"/>
          <w:tab w:val="left" w:pos="3119"/>
        </w:tabs>
        <w:spacing w:after="0"/>
        <w:ind w:right="-114"/>
        <w:jc w:val="center"/>
        <w:rPr>
          <w:rFonts w:hint="default" w:ascii="Times New Roman" w:hAnsi="Times New Roman" w:eastAsia="Times New Roman" w:cs="Times New Roman"/>
          <w:b/>
          <w:bCs/>
          <w:sz w:val="24"/>
          <w:szCs w:val="24"/>
        </w:rPr>
      </w:pPr>
      <w:r>
        <w:rPr>
          <w:rFonts w:hint="default" w:ascii="Times New Roman" w:hAnsi="Times New Roman" w:eastAsia="Times New Roman" w:cs="Times New Roman"/>
          <w:sz w:val="24"/>
          <w:szCs w:val="24"/>
        </w:rPr>
        <w:t xml:space="preserve">      </w:t>
      </w:r>
      <w:r>
        <w:rPr>
          <w:rFonts w:hint="default" w:ascii="Times New Roman" w:hAnsi="Times New Roman" w:eastAsia="Times New Roman" w:cs="Times New Roman"/>
          <w:b/>
          <w:bCs/>
          <w:sz w:val="24"/>
          <w:szCs w:val="24"/>
        </w:rPr>
        <w:t>7. КОНФИДЕНЦИАЛЬНОСТЬ</w:t>
      </w:r>
    </w:p>
    <w:p w14:paraId="02AA386B">
      <w:pPr>
        <w:tabs>
          <w:tab w:val="left" w:pos="0"/>
          <w:tab w:val="left" w:pos="142"/>
        </w:tabs>
        <w:spacing w:after="0"/>
        <w:ind w:right="-114" w:firstLine="709"/>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rPr>
        <w:t>7.1. Вся информация, связанная с деятельностью в рамках настоящего Договора, полученная одной Стороной от другой, считается строго конфиденциальной в течение срока действия настоящего Договора.</w:t>
      </w:r>
    </w:p>
    <w:p w14:paraId="57431386">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7.2. Ни одна из сторон не несет ответственности перед другой стороной за неисполнение обязательств, обусловленное обстоятельствами, возникшими помимо воли и желания сторон и которые нельзя предвидеть или избежать.</w:t>
      </w:r>
    </w:p>
    <w:p w14:paraId="4350CD6E">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7.3.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разумный срок с момента возникновения этих обстоятельств.</w:t>
      </w:r>
    </w:p>
    <w:p w14:paraId="0DE5C5F6">
      <w:pPr>
        <w:tabs>
          <w:tab w:val="left" w:pos="3119"/>
        </w:tabs>
        <w:spacing w:after="0"/>
        <w:jc w:val="center"/>
        <w:rPr>
          <w:rFonts w:hint="default" w:ascii="Times New Roman" w:hAnsi="Times New Roman" w:eastAsia="Times New Roman" w:cs="Times New Roman"/>
          <w:b/>
          <w:bCs/>
          <w:iCs/>
          <w:sz w:val="22"/>
          <w:lang w:eastAsia="ru-RU"/>
        </w:rPr>
      </w:pPr>
      <w:r>
        <w:rPr>
          <w:rFonts w:hint="default" w:ascii="Times New Roman" w:hAnsi="Times New Roman" w:eastAsia="Times New Roman" w:cs="Times New Roman"/>
          <w:b/>
          <w:bCs/>
          <w:iCs/>
          <w:sz w:val="22"/>
          <w:lang w:eastAsia="ru-RU"/>
        </w:rPr>
        <w:t>8. ЗАКЛЮЧИТЕЛЬНЫЕ ПОЛОЖЕНИЯ</w:t>
      </w:r>
    </w:p>
    <w:p w14:paraId="42E82F68">
      <w:pPr>
        <w:tabs>
          <w:tab w:val="left" w:pos="360"/>
          <w:tab w:val="left" w:pos="540"/>
        </w:tabs>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8.1. Настоящий Договор составлен в двух экземплярах, по одному для каждой из Сторон, имеющих одинаковую юридическую силу.</w:t>
      </w:r>
    </w:p>
    <w:p w14:paraId="606F75BB">
      <w:pPr>
        <w:tabs>
          <w:tab w:val="left" w:pos="900"/>
          <w:tab w:val="left" w:pos="1080"/>
        </w:tabs>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8.2. Отношения сторон, не урегулированные положениями настоящего Договора, регламентируются действующим законодательством Российской Федерации и Хабаровского края.</w:t>
      </w:r>
    </w:p>
    <w:p w14:paraId="2F0475AE">
      <w:pPr>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8.3. Все споры или разногласия, возникающие между сторонами по настоящему Договору или в связи с ним, разрешаются в судебном порядке в арбитражном суде </w:t>
      </w:r>
      <w:r>
        <w:rPr>
          <w:rFonts w:hint="default" w:ascii="Times New Roman" w:hAnsi="Times New Roman" w:eastAsia="Times New Roman" w:cs="Times New Roman"/>
          <w:sz w:val="24"/>
          <w:szCs w:val="24"/>
          <w:lang w:val="ru-RU"/>
        </w:rPr>
        <w:t>Хабаровского края</w:t>
      </w:r>
      <w:r>
        <w:rPr>
          <w:rFonts w:hint="default" w:ascii="Times New Roman" w:hAnsi="Times New Roman" w:eastAsia="Times New Roman" w:cs="Times New Roman"/>
          <w:sz w:val="24"/>
          <w:szCs w:val="24"/>
        </w:rPr>
        <w:t xml:space="preserve">. </w:t>
      </w:r>
    </w:p>
    <w:p w14:paraId="59235985">
      <w:pPr>
        <w:spacing w:after="0"/>
        <w:ind w:left="45"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color w:val="000000"/>
          <w:sz w:val="24"/>
          <w:szCs w:val="24"/>
          <w:lang w:eastAsia="ru-RU"/>
        </w:rPr>
        <w:t xml:space="preserve">8.4. </w:t>
      </w:r>
      <w:r>
        <w:rPr>
          <w:rFonts w:hint="default" w:ascii="Times New Roman" w:hAnsi="Times New Roman" w:eastAsia="Times New Roman" w:cs="Times New Roman"/>
          <w:sz w:val="24"/>
          <w:szCs w:val="24"/>
          <w:lang w:eastAsia="ru-RU"/>
        </w:rPr>
        <w:t xml:space="preserve">Условия настоящего Договора сохраняют свое действие для обязательств Сторон, возникших на основе Договора в период его действия, вплоть до их надлежащего исполнения в полном объеме. </w:t>
      </w:r>
    </w:p>
    <w:p w14:paraId="3C2E1DD5">
      <w:pPr>
        <w:spacing w:after="0"/>
        <w:ind w:left="45" w:firstLine="709"/>
        <w:jc w:val="both"/>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b/>
          <w:bCs/>
          <w:sz w:val="24"/>
          <w:szCs w:val="24"/>
          <w:lang w:eastAsia="ru-RU"/>
        </w:rPr>
        <w:t xml:space="preserve">  9. ПРИЛОЖЕНИЯ К ДОГОВОРУ</w:t>
      </w:r>
    </w:p>
    <w:p w14:paraId="503B380A">
      <w:pPr>
        <w:spacing w:after="0"/>
        <w:ind w:left="45"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Приложение №1 – Акт приема-передачи.</w:t>
      </w:r>
    </w:p>
    <w:p w14:paraId="0AE1B24D">
      <w:pPr>
        <w:spacing w:after="0"/>
        <w:ind w:firstLine="720"/>
        <w:jc w:val="both"/>
        <w:rPr>
          <w:rFonts w:hint="default" w:ascii="Times New Roman" w:hAnsi="Times New Roman" w:eastAsia="Times New Roman" w:cs="Times New Roman"/>
          <w:sz w:val="24"/>
          <w:szCs w:val="24"/>
          <w:lang w:eastAsia="ru-RU"/>
        </w:rPr>
      </w:pPr>
    </w:p>
    <w:p w14:paraId="0F81DF36">
      <w:pPr>
        <w:tabs>
          <w:tab w:val="left" w:pos="3119"/>
        </w:tabs>
        <w:spacing w:after="0"/>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10. ЮРИДИЧЕСКИЕ АДРЕСА И ПОДПИСИ СТОРОН</w:t>
      </w:r>
    </w:p>
    <w:p w14:paraId="045CC6AE">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АРЕНДОДАТЕЛЬ: 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ОГРН 1022700859851, ОКТМО 08655448, ОКЦ № 2 ДГУ Банка России // УФК по Хабаровскому краю г. Хабаровск//УФК по Хабаровскому краю г. Хабаровск. БИК ТОФК 010813050, номер казначейского счета 03100643000000012200, ЕКС ТОФК 40102810845370000014, КБК 81711105075100000120</w:t>
      </w:r>
    </w:p>
    <w:p w14:paraId="763EAD31">
      <w:pPr>
        <w:spacing w:after="0"/>
        <w:jc w:val="both"/>
        <w:rPr>
          <w:rFonts w:hint="default" w:ascii="Times New Roman" w:hAnsi="Times New Roman" w:eastAsia="Times New Roman" w:cs="Times New Roman"/>
          <w:sz w:val="24"/>
          <w:szCs w:val="24"/>
          <w:lang w:eastAsia="ru-RU"/>
        </w:rPr>
      </w:pPr>
    </w:p>
    <w:p w14:paraId="5D87228A">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Глава сельского поселения</w:t>
      </w:r>
    </w:p>
    <w:p w14:paraId="2444FE26">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w:t>
      </w:r>
    </w:p>
    <w:p w14:paraId="05D6AE82">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______________________________________ /Е</w:t>
      </w:r>
      <w:r>
        <w:rPr>
          <w:rFonts w:hint="default" w:ascii="Times New Roman" w:hAnsi="Times New Roman" w:eastAsia="Times New Roman" w:cs="Times New Roman"/>
          <w:sz w:val="24"/>
          <w:szCs w:val="24"/>
          <w:lang w:val="en-US" w:eastAsia="ru-RU"/>
        </w:rPr>
        <w:t>.С. Тумачков</w:t>
      </w:r>
      <w:r>
        <w:rPr>
          <w:rFonts w:hint="default" w:ascii="Times New Roman" w:hAnsi="Times New Roman" w:eastAsia="Times New Roman" w:cs="Times New Roman"/>
          <w:sz w:val="24"/>
          <w:szCs w:val="24"/>
          <w:lang w:eastAsia="ru-RU"/>
        </w:rPr>
        <w:t xml:space="preserve">/ </w:t>
      </w:r>
    </w:p>
    <w:p w14:paraId="17F15545">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м. п.</w:t>
      </w:r>
    </w:p>
    <w:p w14:paraId="2060F9B5">
      <w:pPr>
        <w:spacing w:after="0"/>
        <w:jc w:val="both"/>
        <w:rPr>
          <w:rFonts w:hint="default" w:ascii="Times New Roman" w:hAnsi="Times New Roman" w:eastAsia="Times New Roman" w:cs="Times New Roman"/>
          <w:sz w:val="24"/>
          <w:szCs w:val="24"/>
          <w:lang w:eastAsia="ru-RU"/>
        </w:rPr>
      </w:pPr>
    </w:p>
    <w:p w14:paraId="43584CBA">
      <w:pPr>
        <w:spacing w:after="0"/>
        <w:jc w:val="both"/>
        <w:rPr>
          <w:rFonts w:hint="default" w:ascii="Times New Roman" w:hAnsi="Times New Roman" w:eastAsia="Times New Roman" w:cs="Times New Roman"/>
          <w:sz w:val="24"/>
          <w:szCs w:val="24"/>
          <w:lang w:eastAsia="ru-RU"/>
        </w:rPr>
      </w:pPr>
    </w:p>
    <w:p w14:paraId="2D844959">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АРЕНДАТОР: </w:t>
      </w:r>
      <w:r>
        <w:rPr>
          <w:rFonts w:hint="default" w:ascii="Times New Roman" w:hAnsi="Times New Roman" w:eastAsia="Times New Roman" w:cs="Times New Roman"/>
          <w:sz w:val="24"/>
          <w:szCs w:val="24"/>
          <w:lang w:val="en-US" w:eastAsia="ru-RU"/>
        </w:rPr>
        <w:t>________________________</w:t>
      </w:r>
      <w:r>
        <w:rPr>
          <w:rFonts w:hint="default" w:ascii="Times New Roman" w:hAnsi="Times New Roman" w:eastAsia="Times New Roman" w:cs="Times New Roman"/>
          <w:sz w:val="24"/>
          <w:szCs w:val="24"/>
          <w:lang w:eastAsia="ru-RU"/>
        </w:rPr>
        <w:t>.</w:t>
      </w:r>
    </w:p>
    <w:p w14:paraId="46FEA3A3">
      <w:pPr>
        <w:spacing w:after="0"/>
        <w:jc w:val="both"/>
        <w:rPr>
          <w:rFonts w:hint="default" w:ascii="Times New Roman" w:hAnsi="Times New Roman" w:eastAsia="Times New Roman" w:cs="Times New Roman"/>
          <w:sz w:val="24"/>
          <w:szCs w:val="24"/>
          <w:lang w:eastAsia="ru-RU"/>
        </w:rPr>
      </w:pPr>
    </w:p>
    <w:p w14:paraId="31D888EB">
      <w:pPr>
        <w:spacing w:after="0"/>
        <w:jc w:val="both"/>
        <w:rPr>
          <w:rFonts w:hint="default" w:ascii="Times New Roman" w:hAnsi="Times New Roman" w:eastAsia="Times New Roman" w:cs="Times New Roman"/>
          <w:sz w:val="24"/>
          <w:szCs w:val="24"/>
          <w:lang w:val="en-US" w:eastAsia="ru-RU"/>
        </w:rPr>
      </w:pPr>
      <w:r>
        <w:rPr>
          <w:rFonts w:hint="default" w:ascii="Times New Roman" w:hAnsi="Times New Roman" w:eastAsia="Times New Roman" w:cs="Times New Roman"/>
          <w:sz w:val="24"/>
          <w:szCs w:val="24"/>
          <w:lang w:val="en-US" w:eastAsia="ru-RU"/>
        </w:rPr>
        <w:t>_____________________________________________</w:t>
      </w:r>
    </w:p>
    <w:p w14:paraId="5B097E01">
      <w:pPr>
        <w:spacing w:after="0"/>
        <w:jc w:val="both"/>
        <w:rPr>
          <w:rFonts w:hint="default" w:ascii="Times New Roman" w:hAnsi="Times New Roman" w:eastAsia="Times New Roman" w:cs="Times New Roman"/>
          <w:sz w:val="24"/>
          <w:szCs w:val="24"/>
          <w:lang w:eastAsia="ru-RU"/>
        </w:rPr>
      </w:pPr>
    </w:p>
    <w:p w14:paraId="1633D604">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_______________________________________/ </w:t>
      </w:r>
      <w:r>
        <w:rPr>
          <w:rFonts w:hint="default" w:ascii="Times New Roman" w:hAnsi="Times New Roman" w:eastAsia="Times New Roman" w:cs="Times New Roman"/>
          <w:sz w:val="24"/>
          <w:szCs w:val="24"/>
          <w:lang w:val="en-US" w:eastAsia="ru-RU"/>
        </w:rPr>
        <w:t>_________________</w:t>
      </w:r>
      <w:r>
        <w:rPr>
          <w:rFonts w:hint="default" w:ascii="Times New Roman" w:hAnsi="Times New Roman" w:cs="Times New Roman"/>
          <w:b/>
          <w:bCs/>
        </w:rPr>
        <w:t xml:space="preserve"> </w:t>
      </w:r>
      <w:r>
        <w:rPr>
          <w:rFonts w:hint="default" w:ascii="Times New Roman" w:hAnsi="Times New Roman" w:eastAsia="Times New Roman" w:cs="Times New Roman"/>
          <w:sz w:val="24"/>
          <w:szCs w:val="24"/>
          <w:lang w:eastAsia="ru-RU"/>
        </w:rPr>
        <w:t>/</w:t>
      </w:r>
    </w:p>
    <w:p w14:paraId="5DA60F46">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м. п.</w:t>
      </w:r>
    </w:p>
    <w:p w14:paraId="46A4D6A2">
      <w:pPr>
        <w:spacing w:after="0"/>
        <w:ind w:firstLine="709"/>
        <w:jc w:val="both"/>
        <w:rPr>
          <w:rFonts w:hint="default" w:ascii="Times New Roman" w:hAnsi="Times New Roman" w:cs="Times New Roman"/>
        </w:rPr>
      </w:pPr>
    </w:p>
    <w:p w14:paraId="3CCAD566">
      <w:pPr>
        <w:spacing w:after="0"/>
        <w:ind w:firstLine="709"/>
        <w:jc w:val="both"/>
        <w:rPr>
          <w:rFonts w:hint="default" w:ascii="Times New Roman" w:hAnsi="Times New Roman" w:cs="Times New Roman"/>
        </w:rPr>
      </w:pPr>
    </w:p>
    <w:p w14:paraId="4C698E02">
      <w:pPr>
        <w:spacing w:after="0"/>
        <w:ind w:firstLine="709"/>
        <w:jc w:val="both"/>
        <w:rPr>
          <w:rFonts w:hint="default" w:ascii="Times New Roman" w:hAnsi="Times New Roman" w:cs="Times New Roman"/>
        </w:rPr>
      </w:pPr>
    </w:p>
    <w:p w14:paraId="0879C868">
      <w:pPr>
        <w:spacing w:after="0"/>
        <w:ind w:firstLine="709"/>
        <w:jc w:val="both"/>
        <w:rPr>
          <w:rFonts w:hint="default" w:ascii="Times New Roman" w:hAnsi="Times New Roman" w:cs="Times New Roman"/>
        </w:rPr>
      </w:pPr>
    </w:p>
    <w:p w14:paraId="430A03EA">
      <w:pPr>
        <w:spacing w:after="0"/>
        <w:ind w:firstLine="709"/>
        <w:jc w:val="both"/>
        <w:rPr>
          <w:rFonts w:hint="default" w:ascii="Times New Roman" w:hAnsi="Times New Roman" w:cs="Times New Roman"/>
        </w:rPr>
      </w:pPr>
    </w:p>
    <w:p w14:paraId="72450272">
      <w:pPr>
        <w:spacing w:after="0"/>
        <w:ind w:firstLine="709"/>
        <w:jc w:val="both"/>
        <w:rPr>
          <w:rFonts w:hint="default" w:ascii="Times New Roman" w:hAnsi="Times New Roman" w:cs="Times New Roman"/>
        </w:rPr>
      </w:pPr>
    </w:p>
    <w:p w14:paraId="5C7BB278">
      <w:pPr>
        <w:spacing w:after="0"/>
        <w:ind w:firstLine="709"/>
        <w:jc w:val="both"/>
        <w:rPr>
          <w:rFonts w:hint="default" w:ascii="Times New Roman" w:hAnsi="Times New Roman" w:cs="Times New Roman"/>
        </w:rPr>
      </w:pPr>
    </w:p>
    <w:p w14:paraId="107A8488">
      <w:pPr>
        <w:spacing w:after="0"/>
        <w:ind w:firstLine="709"/>
        <w:jc w:val="both"/>
        <w:rPr>
          <w:rFonts w:hint="default" w:ascii="Times New Roman" w:hAnsi="Times New Roman" w:cs="Times New Roman"/>
        </w:rPr>
      </w:pPr>
    </w:p>
    <w:p w14:paraId="575294BB">
      <w:pPr>
        <w:spacing w:after="0"/>
        <w:jc w:val="right"/>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013FA62D">
      <w:pPr>
        <w:spacing w:line="259"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14:paraId="473B0E34">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Приложение № 1</w:t>
      </w:r>
    </w:p>
    <w:p w14:paraId="3F9CAE97">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к Договору аренды нежилого помещения</w:t>
      </w:r>
    </w:p>
    <w:p w14:paraId="78E2BE8E">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 xml:space="preserve">№ </w:t>
      </w:r>
      <w:bookmarkStart w:id="12" w:name="_Hlk158976175"/>
      <w:r>
        <w:rPr>
          <w:rFonts w:hint="default" w:ascii="Times New Roman" w:hAnsi="Times New Roman" w:eastAsia="Times New Roman" w:cs="Times New Roman"/>
          <w:bCs/>
          <w:sz w:val="20"/>
          <w:szCs w:val="20"/>
          <w:lang w:val="en-US" w:eastAsia="ru-RU"/>
        </w:rPr>
        <w:t>_________________</w:t>
      </w:r>
      <w:r>
        <w:rPr>
          <w:rFonts w:hint="default" w:ascii="Times New Roman" w:hAnsi="Times New Roman" w:eastAsia="Times New Roman" w:cs="Times New Roman"/>
          <w:bCs/>
          <w:sz w:val="20"/>
          <w:szCs w:val="20"/>
          <w:lang w:eastAsia="ru-RU"/>
        </w:rPr>
        <w:t>.</w:t>
      </w:r>
    </w:p>
    <w:bookmarkEnd w:id="12"/>
    <w:p w14:paraId="2DB53669">
      <w:pPr>
        <w:spacing w:after="0"/>
        <w:jc w:val="right"/>
        <w:rPr>
          <w:rFonts w:hint="default" w:ascii="Times New Roman" w:hAnsi="Times New Roman" w:eastAsia="Times New Roman" w:cs="Times New Roman"/>
          <w:bCs/>
          <w:sz w:val="24"/>
          <w:szCs w:val="24"/>
          <w:lang w:eastAsia="ru-RU"/>
        </w:rPr>
      </w:pPr>
    </w:p>
    <w:p w14:paraId="1BF5387B">
      <w:pPr>
        <w:spacing w:after="0"/>
        <w:jc w:val="center"/>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АКТ</w:t>
      </w:r>
    </w:p>
    <w:p w14:paraId="29849476">
      <w:pPr>
        <w:spacing w:after="0"/>
        <w:jc w:val="center"/>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приема-передачи нежилого помещения</w:t>
      </w:r>
    </w:p>
    <w:p w14:paraId="5E403B2C">
      <w:pPr>
        <w:spacing w:after="0"/>
        <w:jc w:val="both"/>
        <w:rPr>
          <w:rFonts w:hint="default" w:ascii="Times New Roman" w:hAnsi="Times New Roman" w:eastAsia="Times New Roman" w:cs="Times New Roman"/>
          <w:bCs/>
          <w:sz w:val="24"/>
          <w:szCs w:val="24"/>
          <w:lang w:eastAsia="ru-RU"/>
        </w:rPr>
      </w:pPr>
    </w:p>
    <w:p w14:paraId="6E88542E">
      <w:pPr>
        <w:spacing w:after="0"/>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sz w:val="24"/>
          <w:szCs w:val="24"/>
          <w:lang w:eastAsia="ru-RU"/>
        </w:rPr>
        <w:t>с. Некрасовка</w:t>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_______________</w:t>
      </w:r>
    </w:p>
    <w:p w14:paraId="612AEBB0">
      <w:pPr>
        <w:spacing w:after="0"/>
        <w:jc w:val="both"/>
        <w:rPr>
          <w:rFonts w:hint="default" w:ascii="Times New Roman" w:hAnsi="Times New Roman" w:eastAsia="Times New Roman" w:cs="Times New Roman"/>
          <w:sz w:val="24"/>
          <w:szCs w:val="24"/>
          <w:lang w:eastAsia="ru-RU"/>
        </w:rPr>
      </w:pPr>
    </w:p>
    <w:p w14:paraId="46A09D92">
      <w:pPr>
        <w:spacing w:after="0"/>
        <w:jc w:val="both"/>
        <w:rPr>
          <w:rFonts w:hint="default" w:ascii="Times New Roman" w:hAnsi="Times New Roman" w:eastAsia="Times New Roman" w:cs="Times New Roman"/>
          <w:sz w:val="24"/>
          <w:szCs w:val="24"/>
          <w:lang w:eastAsia="ru-RU"/>
        </w:rPr>
      </w:pPr>
    </w:p>
    <w:p w14:paraId="1AC9D3B1">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
          <w:sz w:val="24"/>
          <w:szCs w:val="24"/>
          <w:lang w:eastAsia="ru-RU"/>
        </w:rPr>
        <w:t xml:space="preserve">               Администрация сельского поселения «Село Некрасовка» Хабаровского муниципального района Хабаровского края</w:t>
      </w:r>
      <w:r>
        <w:rPr>
          <w:rFonts w:hint="default" w:ascii="Times New Roman" w:hAnsi="Times New Roman" w:eastAsia="Times New Roman" w:cs="Times New Roman"/>
          <w:bCs/>
          <w:sz w:val="24"/>
          <w:szCs w:val="24"/>
          <w:lang w:eastAsia="ru-RU"/>
        </w:rPr>
        <w:t xml:space="preserve"> в лице главы сельского поселения Тумачкова</w:t>
      </w:r>
      <w:r>
        <w:rPr>
          <w:rFonts w:hint="default" w:ascii="Times New Roman" w:hAnsi="Times New Roman" w:eastAsia="Times New Roman" w:cs="Times New Roman"/>
          <w:bCs/>
          <w:sz w:val="24"/>
          <w:szCs w:val="24"/>
          <w:lang w:val="en-US" w:eastAsia="ru-RU"/>
        </w:rPr>
        <w:t xml:space="preserve"> Егора Сергеевича</w:t>
      </w:r>
      <w:r>
        <w:rPr>
          <w:rFonts w:hint="default" w:ascii="Times New Roman" w:hAnsi="Times New Roman" w:eastAsia="Times New Roman" w:cs="Times New Roman"/>
          <w:bCs/>
          <w:sz w:val="24"/>
          <w:szCs w:val="24"/>
          <w:lang w:eastAsia="ru-RU"/>
        </w:rPr>
        <w:t>, действующего на основании Устава, именуемый в дальнейшем АРЕНДОДАТЕЛЬ, и</w:t>
      </w:r>
    </w:p>
    <w:p w14:paraId="4BCAE51F">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                </w:t>
      </w:r>
      <w:r>
        <w:rPr>
          <w:rFonts w:hint="default" w:ascii="Times New Roman" w:hAnsi="Times New Roman" w:eastAsia="Times New Roman" w:cs="Times New Roman"/>
          <w:b/>
          <w:bCs/>
          <w:sz w:val="24"/>
          <w:szCs w:val="24"/>
          <w:lang w:val="en-US" w:eastAsia="ru-RU"/>
        </w:rPr>
        <w:t>____</w:t>
      </w:r>
      <w:r>
        <w:rPr>
          <w:rFonts w:hint="default" w:ascii="Times New Roman" w:hAnsi="Times New Roman" w:eastAsia="Times New Roman" w:cs="Times New Roman"/>
          <w:bCs/>
          <w:sz w:val="24"/>
          <w:szCs w:val="24"/>
          <w:lang w:eastAsia="ru-RU"/>
        </w:rPr>
        <w:t xml:space="preserve"> в</w:t>
      </w:r>
      <w:r>
        <w:rPr>
          <w:rFonts w:hint="default" w:ascii="Times New Roman" w:hAnsi="Times New Roman" w:cs="Times New Roman"/>
          <w:sz w:val="24"/>
          <w:szCs w:val="24"/>
        </w:rPr>
        <w:t xml:space="preserve"> лице </w:t>
      </w:r>
      <w:r>
        <w:rPr>
          <w:rFonts w:hint="default" w:ascii="Times New Roman" w:hAnsi="Times New Roman" w:eastAsia="Times New Roman" w:cs="Times New Roman"/>
          <w:bCs/>
          <w:sz w:val="24"/>
          <w:szCs w:val="24"/>
          <w:lang w:val="en-US" w:eastAsia="ru-RU"/>
        </w:rPr>
        <w:t>__________</w:t>
      </w:r>
      <w:r>
        <w:rPr>
          <w:rFonts w:hint="default" w:ascii="Times New Roman" w:hAnsi="Times New Roman" w:eastAsia="Times New Roman" w:cs="Times New Roman"/>
          <w:bCs/>
          <w:sz w:val="24"/>
          <w:szCs w:val="24"/>
          <w:lang w:eastAsia="ru-RU"/>
        </w:rPr>
        <w:t>,</w:t>
      </w:r>
      <w:r>
        <w:rPr>
          <w:rFonts w:hint="default" w:ascii="Times New Roman" w:hAnsi="Times New Roman" w:eastAsia="Times New Roman" w:cs="Times New Roman"/>
          <w:bCs/>
          <w:color w:val="FF0000"/>
          <w:sz w:val="24"/>
          <w:szCs w:val="24"/>
          <w:lang w:eastAsia="ru-RU"/>
        </w:rPr>
        <w:t xml:space="preserve"> </w:t>
      </w:r>
      <w:r>
        <w:rPr>
          <w:rFonts w:hint="default" w:ascii="Times New Roman" w:hAnsi="Times New Roman" w:eastAsia="Times New Roman" w:cs="Times New Roman"/>
          <w:bCs/>
          <w:sz w:val="24"/>
          <w:szCs w:val="24"/>
          <w:lang w:eastAsia="ru-RU"/>
        </w:rPr>
        <w:t xml:space="preserve">именуемое в дальнейшем, АРЕНДАТОР, осуществили прием-передачу части помещения, расположенного по адресу: Хабаровский край, Хабаровский район, с. Некрасовка, ул. Ленина, дом 20, офис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 на 1-м этаже здания площадью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кв.м.  </w:t>
      </w:r>
    </w:p>
    <w:p w14:paraId="41C4BC77">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При приеме-передаче объекта недвижимости стороны установили, что состояние помещения, а также системы электроснабжения, инженерных сетей и коммуникаций удовлетворительное. Претензий по техническому и санитарному состоянию помещения </w:t>
      </w:r>
      <w:r>
        <w:rPr>
          <w:rFonts w:hint="default" w:ascii="Times New Roman" w:hAnsi="Times New Roman" w:eastAsia="Times New Roman" w:cs="Times New Roman"/>
          <w:bCs/>
          <w:sz w:val="24"/>
          <w:szCs w:val="24"/>
          <w:lang w:eastAsia="ru-RU"/>
        </w:rPr>
        <w:t>АРЕНДАТОР</w:t>
      </w:r>
      <w:r>
        <w:rPr>
          <w:rFonts w:hint="default" w:ascii="Times New Roman" w:hAnsi="Times New Roman" w:eastAsia="Times New Roman" w:cs="Times New Roman"/>
          <w:sz w:val="24"/>
          <w:szCs w:val="24"/>
          <w:lang w:eastAsia="ru-RU"/>
        </w:rPr>
        <w:t xml:space="preserve"> не имеет. </w:t>
      </w:r>
    </w:p>
    <w:p w14:paraId="337EF1C8">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Техническое состояние помещения на момент передачи является нормальным и позволяет его использовать для целей, указанных в п.1.2. Договора.</w:t>
      </w:r>
    </w:p>
    <w:p w14:paraId="280E4340">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Настоящий акт свидетельствует о фактической передаче части помещения от </w:t>
      </w:r>
      <w:r>
        <w:rPr>
          <w:rFonts w:hint="default" w:ascii="Times New Roman" w:hAnsi="Times New Roman" w:eastAsia="Times New Roman" w:cs="Times New Roman"/>
          <w:bCs/>
          <w:sz w:val="24"/>
          <w:szCs w:val="24"/>
          <w:lang w:eastAsia="ru-RU"/>
        </w:rPr>
        <w:t>АРЕНДОДАТЕЛЯ к АРЕНДАТОРУ.</w:t>
      </w:r>
    </w:p>
    <w:p w14:paraId="4636AD90">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Плата за пользование указанным имуществом взимается со дня его принятия по настоящему акту в соответствии с разделом 3. Договора.</w:t>
      </w:r>
    </w:p>
    <w:p w14:paraId="3AAD59CF">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Настоящий акт является неотъемлемой частью Договора, составлен и подписан в двух экземплярах, имеющих равную юридическую силу, и хранится по одному экземпляру у каждой из сторон.</w:t>
      </w:r>
    </w:p>
    <w:p w14:paraId="275B34A4">
      <w:pPr>
        <w:spacing w:after="0"/>
        <w:rPr>
          <w:rFonts w:hint="default" w:ascii="Times New Roman" w:hAnsi="Times New Roman" w:eastAsia="Times New Roman" w:cs="Times New Roman"/>
          <w:b/>
          <w:sz w:val="24"/>
          <w:szCs w:val="24"/>
          <w:lang w:eastAsia="ru-RU"/>
        </w:rPr>
      </w:pPr>
    </w:p>
    <w:p w14:paraId="70FF3444">
      <w:pPr>
        <w:spacing w:after="0"/>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Передала:</w:t>
      </w:r>
    </w:p>
    <w:p w14:paraId="098519DB">
      <w:pPr>
        <w:spacing w:after="0"/>
        <w:rPr>
          <w:rFonts w:hint="default" w:ascii="Times New Roman" w:hAnsi="Times New Roman" w:eastAsia="Times New Roman" w:cs="Times New Roman"/>
          <w:bCs/>
          <w:sz w:val="24"/>
          <w:szCs w:val="24"/>
          <w:lang w:eastAsia="ru-RU"/>
        </w:rPr>
      </w:pPr>
    </w:p>
    <w:p w14:paraId="523D917E">
      <w:pPr>
        <w:spacing w:after="0"/>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Глава сельского поселения                                                                   /Е</w:t>
      </w:r>
      <w:r>
        <w:rPr>
          <w:rFonts w:hint="default" w:ascii="Times New Roman" w:hAnsi="Times New Roman" w:eastAsia="Times New Roman" w:cs="Times New Roman"/>
          <w:sz w:val="24"/>
          <w:szCs w:val="24"/>
          <w:lang w:val="en-US" w:eastAsia="ru-RU"/>
        </w:rPr>
        <w:t>.С. Тумачков</w:t>
      </w:r>
      <w:r>
        <w:rPr>
          <w:rFonts w:hint="default" w:ascii="Times New Roman" w:hAnsi="Times New Roman" w:eastAsia="Times New Roman" w:cs="Times New Roman"/>
          <w:sz w:val="24"/>
          <w:szCs w:val="24"/>
          <w:lang w:eastAsia="ru-RU"/>
        </w:rPr>
        <w:t>/</w:t>
      </w:r>
    </w:p>
    <w:p w14:paraId="1F036BB0">
      <w:pPr>
        <w:spacing w:after="0"/>
        <w:jc w:val="both"/>
        <w:rPr>
          <w:rFonts w:hint="default" w:ascii="Times New Roman" w:hAnsi="Times New Roman" w:eastAsia="Times New Roman" w:cs="Times New Roman"/>
          <w:sz w:val="24"/>
          <w:szCs w:val="24"/>
          <w:vertAlign w:val="superscript"/>
          <w:lang w:eastAsia="ru-RU"/>
        </w:rPr>
      </w:pPr>
    </w:p>
    <w:p w14:paraId="6146FB67">
      <w:pPr>
        <w:spacing w:after="0"/>
        <w:jc w:val="both"/>
        <w:rPr>
          <w:rFonts w:hint="default" w:ascii="Times New Roman" w:hAnsi="Times New Roman" w:eastAsia="Times New Roman" w:cs="Times New Roman"/>
          <w:sz w:val="24"/>
          <w:szCs w:val="24"/>
          <w:vertAlign w:val="superscript"/>
          <w:lang w:eastAsia="ru-RU"/>
        </w:rPr>
      </w:pPr>
    </w:p>
    <w:p w14:paraId="7B278EA8">
      <w:pPr>
        <w:tabs>
          <w:tab w:val="left" w:pos="6120"/>
        </w:tabs>
        <w:spacing w:after="0"/>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Принял:</w:t>
      </w:r>
    </w:p>
    <w:p w14:paraId="3798C6FB">
      <w:pPr>
        <w:tabs>
          <w:tab w:val="left" w:pos="6120"/>
        </w:tabs>
        <w:spacing w:after="0"/>
        <w:rPr>
          <w:rFonts w:hint="default" w:ascii="Times New Roman" w:hAnsi="Times New Roman" w:eastAsia="Times New Roman" w:cs="Times New Roman"/>
          <w:bCs/>
          <w:sz w:val="24"/>
          <w:szCs w:val="24"/>
          <w:lang w:eastAsia="ru-RU"/>
        </w:rPr>
      </w:pPr>
    </w:p>
    <w:p w14:paraId="7B166013">
      <w:pPr>
        <w:spacing w:after="0"/>
        <w:rPr>
          <w:rFonts w:hint="default" w:ascii="Times New Roman" w:hAnsi="Times New Roman" w:cs="Times New Roman"/>
          <w:sz w:val="24"/>
          <w:szCs w:val="24"/>
        </w:rPr>
      </w:pPr>
      <w:r>
        <w:rPr>
          <w:rFonts w:hint="default" w:ascii="Times New Roman" w:hAnsi="Times New Roman" w:eastAsia="Times New Roman" w:cs="Times New Roman"/>
          <w:bCs/>
          <w:sz w:val="24"/>
          <w:szCs w:val="24"/>
          <w:lang w:val="en-US" w:eastAsia="ru-RU"/>
        </w:rPr>
        <w:t>_______________________________________</w:t>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w:t>
      </w:r>
      <w:r>
        <w:rPr>
          <w:rFonts w:hint="default" w:ascii="Times New Roman" w:hAnsi="Times New Roman" w:eastAsia="Times New Roman" w:cs="Times New Roman"/>
          <w:sz w:val="24"/>
          <w:szCs w:val="24"/>
          <w:lang w:eastAsia="ru-RU"/>
        </w:rPr>
        <w:t xml:space="preserve"> /</w:t>
      </w:r>
    </w:p>
    <w:p w14:paraId="2470B164">
      <w:pPr>
        <w:spacing w:after="0"/>
        <w:jc w:val="both"/>
        <w:rPr>
          <w:rFonts w:hint="default" w:ascii="Times New Roman" w:hAnsi="Times New Roman" w:cs="Times New Roman"/>
        </w:rPr>
      </w:pPr>
    </w:p>
    <w:p w14:paraId="2D8E9606">
      <w:pPr>
        <w:rPr>
          <w:rFonts w:hint="default" w:ascii="Times New Roman" w:hAnsi="Times New Roman" w:eastAsia="Times New Roman" w:cs="Times New Roman"/>
          <w:b/>
          <w:snapToGrid w:val="0"/>
          <w:sz w:val="24"/>
          <w:szCs w:val="24"/>
          <w:lang w:val="en-US" w:eastAsia="ru-RU"/>
        </w:rPr>
      </w:pPr>
      <w:r>
        <w:rPr>
          <w:rFonts w:hint="default" w:ascii="Times New Roman" w:hAnsi="Times New Roman" w:eastAsia="Times New Roman" w:cs="Times New Roman"/>
          <w:b/>
          <w:snapToGrid w:val="0"/>
          <w:sz w:val="24"/>
          <w:szCs w:val="24"/>
          <w:lang w:val="en-US" w:eastAsia="ru-RU"/>
        </w:rPr>
        <w:br w:type="page"/>
      </w:r>
    </w:p>
    <w:p w14:paraId="42B349F7">
      <w:pPr>
        <w:wordWrap/>
        <w:spacing w:after="0" w:line="240" w:lineRule="auto"/>
        <w:ind w:right="1"/>
        <w:jc w:val="center"/>
        <w:rPr>
          <w:rFonts w:hint="default" w:ascii="Times New Roman" w:hAnsi="Times New Roman" w:eastAsia="Times New Roman" w:cs="Times New Roman"/>
          <w:b/>
          <w:snapToGrid w:val="0"/>
          <w:sz w:val="24"/>
          <w:szCs w:val="24"/>
          <w:lang w:val="en-US" w:eastAsia="ru-RU"/>
        </w:rPr>
      </w:pPr>
      <w:r>
        <w:rPr>
          <w:rFonts w:hint="default" w:ascii="Times New Roman" w:hAnsi="Times New Roman" w:eastAsia="Times New Roman" w:cs="Times New Roman"/>
          <w:b/>
          <w:snapToGrid w:val="0"/>
          <w:sz w:val="24"/>
          <w:szCs w:val="24"/>
          <w:lang w:val="en-US" w:eastAsia="ru-RU"/>
        </w:rPr>
        <w:t>ПРОЕКТ ЛОТ2</w:t>
      </w:r>
    </w:p>
    <w:p w14:paraId="1D02B407">
      <w:pPr>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ДОГОВОР</w:t>
      </w:r>
    </w:p>
    <w:p w14:paraId="4441E7DA">
      <w:pPr>
        <w:spacing w:after="0"/>
        <w:jc w:val="center"/>
        <w:rPr>
          <w:rFonts w:hint="default" w:ascii="Times New Roman" w:hAnsi="Times New Roman" w:eastAsia="Times New Roman" w:cs="Times New Roman"/>
          <w:b/>
          <w:sz w:val="24"/>
          <w:szCs w:val="24"/>
          <w:lang w:val="en-US" w:eastAsia="ru-RU"/>
        </w:rPr>
      </w:pPr>
      <w:r>
        <w:rPr>
          <w:rFonts w:hint="default" w:ascii="Times New Roman" w:hAnsi="Times New Roman" w:eastAsia="Times New Roman" w:cs="Times New Roman"/>
          <w:b/>
          <w:sz w:val="24"/>
          <w:szCs w:val="24"/>
          <w:lang w:eastAsia="ru-RU"/>
        </w:rPr>
        <w:t>аренды нежилого помещения №</w:t>
      </w:r>
      <w:r>
        <w:rPr>
          <w:rFonts w:hint="default" w:ascii="Times New Roman" w:hAnsi="Times New Roman" w:eastAsia="Times New Roman" w:cs="Times New Roman"/>
          <w:b/>
          <w:sz w:val="24"/>
          <w:szCs w:val="24"/>
          <w:highlight w:val="none"/>
          <w:lang w:eastAsia="ru-RU"/>
        </w:rPr>
        <w:t xml:space="preserve"> </w:t>
      </w:r>
      <w:r>
        <w:rPr>
          <w:rFonts w:hint="default" w:ascii="Times New Roman" w:hAnsi="Times New Roman" w:eastAsia="Times New Roman" w:cs="Times New Roman"/>
          <w:b/>
          <w:sz w:val="24"/>
          <w:szCs w:val="24"/>
          <w:highlight w:val="none"/>
          <w:lang w:val="en-US" w:eastAsia="ru-RU"/>
        </w:rPr>
        <w:t>_________</w:t>
      </w:r>
    </w:p>
    <w:p w14:paraId="592690EB">
      <w:pPr>
        <w:spacing w:after="0"/>
        <w:jc w:val="center"/>
        <w:rPr>
          <w:rFonts w:hint="default" w:ascii="Times New Roman" w:hAnsi="Times New Roman" w:eastAsia="Times New Roman" w:cs="Times New Roman"/>
          <w:bCs/>
          <w:sz w:val="24"/>
          <w:szCs w:val="24"/>
          <w:lang w:eastAsia="ru-RU"/>
        </w:rPr>
      </w:pPr>
    </w:p>
    <w:p w14:paraId="10905BCC">
      <w:pPr>
        <w:spacing w:after="0"/>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bCs/>
          <w:sz w:val="24"/>
          <w:szCs w:val="24"/>
          <w:lang w:eastAsia="ru-RU"/>
        </w:rPr>
        <w:t xml:space="preserve">с. Некрасовка                                                                                                  </w:t>
      </w:r>
      <w:r>
        <w:rPr>
          <w:rFonts w:hint="default" w:ascii="Times New Roman" w:hAnsi="Times New Roman" w:eastAsia="Times New Roman" w:cs="Times New Roman"/>
          <w:bCs/>
          <w:sz w:val="24"/>
          <w:szCs w:val="24"/>
          <w:lang w:val="en-US" w:eastAsia="ru-RU"/>
        </w:rPr>
        <w:t>__________</w:t>
      </w:r>
    </w:p>
    <w:p w14:paraId="31A9B32B">
      <w:pPr>
        <w:spacing w:after="0"/>
        <w:jc w:val="both"/>
        <w:rPr>
          <w:rFonts w:hint="default" w:ascii="Times New Roman" w:hAnsi="Times New Roman" w:eastAsia="Times New Roman" w:cs="Times New Roman"/>
          <w:bCs/>
          <w:sz w:val="24"/>
          <w:szCs w:val="24"/>
          <w:lang w:eastAsia="ru-RU"/>
        </w:rPr>
      </w:pPr>
    </w:p>
    <w:p w14:paraId="36822005">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ab/>
      </w:r>
      <w:r>
        <w:rPr>
          <w:rFonts w:hint="default" w:ascii="Times New Roman" w:hAnsi="Times New Roman" w:eastAsia="Times New Roman" w:cs="Times New Roman"/>
          <w:b/>
          <w:sz w:val="24"/>
          <w:szCs w:val="24"/>
          <w:lang w:eastAsia="ru-RU"/>
        </w:rPr>
        <w:t>Администрация сельского поселения «Село Некрасовка» Хабаровского муниципального района Хабаровского края</w:t>
      </w:r>
      <w:r>
        <w:rPr>
          <w:rFonts w:hint="default" w:ascii="Times New Roman" w:hAnsi="Times New Roman" w:eastAsia="Times New Roman" w:cs="Times New Roman"/>
          <w:bCs/>
          <w:sz w:val="24"/>
          <w:szCs w:val="24"/>
          <w:lang w:eastAsia="ru-RU"/>
        </w:rPr>
        <w:t xml:space="preserve"> в лице главы сельского поселения Тумачкова</w:t>
      </w:r>
      <w:r>
        <w:rPr>
          <w:rFonts w:hint="default" w:ascii="Times New Roman" w:hAnsi="Times New Roman" w:eastAsia="Times New Roman" w:cs="Times New Roman"/>
          <w:bCs/>
          <w:sz w:val="24"/>
          <w:szCs w:val="24"/>
          <w:lang w:val="en-US" w:eastAsia="ru-RU"/>
        </w:rPr>
        <w:t xml:space="preserve"> Егора Сергеевича</w:t>
      </w:r>
      <w:r>
        <w:rPr>
          <w:rFonts w:hint="default" w:ascii="Times New Roman" w:hAnsi="Times New Roman" w:eastAsia="Times New Roman" w:cs="Times New Roman"/>
          <w:bCs/>
          <w:sz w:val="24"/>
          <w:szCs w:val="24"/>
          <w:lang w:eastAsia="ru-RU"/>
        </w:rPr>
        <w:t>, действующего на основании Устава, именуемый в дальнейшем АРЕНДОДАТЕЛЬ, с одной стороны и</w:t>
      </w:r>
    </w:p>
    <w:p w14:paraId="6E2912C1">
      <w:pPr>
        <w:tabs>
          <w:tab w:val="left" w:pos="0"/>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
          <w:sz w:val="24"/>
          <w:szCs w:val="24"/>
          <w:lang w:eastAsia="ru-RU"/>
        </w:rPr>
        <w:t xml:space="preserve">               </w:t>
      </w:r>
      <w:r>
        <w:rPr>
          <w:rFonts w:hint="default" w:ascii="Times New Roman" w:hAnsi="Times New Roman" w:cs="Times New Roman"/>
          <w:b/>
          <w:sz w:val="24"/>
          <w:szCs w:val="24"/>
          <w:lang w:val="ru-RU"/>
        </w:rPr>
        <w:t>____</w:t>
      </w:r>
      <w:r>
        <w:rPr>
          <w:rFonts w:hint="default" w:ascii="Times New Roman" w:hAnsi="Times New Roman" w:eastAsia="Times New Roman" w:cs="Times New Roman"/>
          <w:bCs/>
          <w:sz w:val="24"/>
          <w:szCs w:val="24"/>
          <w:lang w:eastAsia="ru-RU"/>
        </w:rPr>
        <w:t xml:space="preserve"> в</w:t>
      </w:r>
      <w:r>
        <w:rPr>
          <w:rFonts w:hint="default" w:ascii="Times New Roman" w:hAnsi="Times New Roman" w:cs="Times New Roman"/>
          <w:sz w:val="24"/>
          <w:szCs w:val="24"/>
        </w:rPr>
        <w:t xml:space="preserve"> лице </w:t>
      </w:r>
      <w:r>
        <w:rPr>
          <w:rFonts w:hint="default" w:ascii="Times New Roman" w:hAnsi="Times New Roman" w:eastAsia="Times New Roman" w:cs="Times New Roman"/>
          <w:bCs/>
          <w:sz w:val="24"/>
          <w:szCs w:val="24"/>
          <w:lang w:val="en-US" w:eastAsia="ru-RU"/>
        </w:rPr>
        <w:t>___________</w:t>
      </w:r>
      <w:r>
        <w:rPr>
          <w:rFonts w:hint="default" w:ascii="Times New Roman" w:hAnsi="Times New Roman" w:eastAsia="Times New Roman" w:cs="Times New Roman"/>
          <w:bCs/>
          <w:sz w:val="24"/>
          <w:szCs w:val="24"/>
          <w:lang w:eastAsia="ru-RU"/>
        </w:rPr>
        <w:t xml:space="preserve">, действующего на основании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 именуемое в дальнейшем АРЕНДАТОР, с другой стороны, совместно именуемые «Стороны», заключили настоящий договор о нижеследующем:  </w:t>
      </w:r>
    </w:p>
    <w:p w14:paraId="20378C79">
      <w:pPr>
        <w:numPr>
          <w:ilvl w:val="0"/>
          <w:numId w:val="3"/>
        </w:numPr>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ПРЕДМЕТ ДОГОВОРА</w:t>
      </w:r>
    </w:p>
    <w:p w14:paraId="00CAEDAD">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1.1. По результатам проведения аукциона (протокол об итогах аукциона на право заключения договора аренды нежилого помещения, расположенного на первом этаже здания по адресу: Хабаровский край, Хабаровский район, с. Некрасовка, ул. Ленина, д. 20 от ________________ №___________) АРЕНДОДАТЕЛЬ передает, а АРЕНДАТОР принимает во временное пользование ____________, расположенного по адресу: Хабаровский край, Хабаровский район, с. Некрасовка, ул. Ленина, д.20, ________, площадью ___ кв. м. на 1-м этаже здания. </w:t>
      </w:r>
    </w:p>
    <w:p w14:paraId="23C7A8D7">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1.2. Цель использования: под офисное помещение.</w:t>
      </w:r>
    </w:p>
    <w:p w14:paraId="5EE0E888">
      <w:pPr>
        <w:spacing w:after="0"/>
        <w:ind w:firstLine="71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1.3. Договор действует </w:t>
      </w:r>
      <w:r>
        <w:rPr>
          <w:rFonts w:hint="default" w:ascii="Times New Roman" w:hAnsi="Times New Roman" w:eastAsia="Times New Roman" w:cs="Times New Roman"/>
          <w:bCs/>
          <w:sz w:val="24"/>
          <w:szCs w:val="24"/>
          <w:lang w:val="en-US" w:eastAsia="ru-RU"/>
        </w:rPr>
        <w:t>5 лет с даты подписания настоящего договора сторонами</w:t>
      </w:r>
      <w:r>
        <w:rPr>
          <w:rFonts w:hint="default" w:ascii="Times New Roman" w:hAnsi="Times New Roman" w:eastAsia="Times New Roman" w:cs="Times New Roman"/>
          <w:bCs/>
          <w:sz w:val="24"/>
          <w:szCs w:val="24"/>
          <w:lang w:eastAsia="ru-RU"/>
        </w:rPr>
        <w:t xml:space="preserve">. </w:t>
      </w:r>
    </w:p>
    <w:p w14:paraId="0FA9114D">
      <w:pPr>
        <w:spacing w:after="0"/>
        <w:ind w:firstLine="71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1.4.</w:t>
      </w:r>
      <w:r>
        <w:rPr>
          <w:rFonts w:hint="default" w:ascii="Times New Roman" w:hAnsi="Times New Roman" w:eastAsia="Times New Roman" w:cs="Times New Roman"/>
          <w:bCs/>
          <w:sz w:val="24"/>
          <w:szCs w:val="24"/>
          <w:lang w:val="en-US" w:eastAsia="ru-RU"/>
        </w:rPr>
        <w:t xml:space="preserve"> </w:t>
      </w:r>
      <w:r>
        <w:rPr>
          <w:rFonts w:hint="default" w:ascii="Times New Roman" w:hAnsi="Times New Roman" w:eastAsia="Times New Roman" w:cs="Times New Roman"/>
          <w:bCs/>
          <w:sz w:val="24"/>
          <w:szCs w:val="24"/>
          <w:lang w:eastAsia="ru-RU"/>
        </w:rPr>
        <w:t>Помещение, указанное в п. 1.1. Договора, является собственностью АРЕНДОДАТЕЛЯ.</w:t>
      </w:r>
    </w:p>
    <w:p w14:paraId="530F821A">
      <w:pPr>
        <w:tabs>
          <w:tab w:val="left" w:pos="3119"/>
        </w:tabs>
        <w:spacing w:after="0"/>
        <w:jc w:val="center"/>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Cs/>
          <w:sz w:val="24"/>
          <w:szCs w:val="24"/>
          <w:lang w:eastAsia="ru-RU"/>
        </w:rPr>
        <w:t xml:space="preserve">                       2. </w:t>
      </w:r>
      <w:r>
        <w:rPr>
          <w:rFonts w:hint="default" w:ascii="Times New Roman" w:hAnsi="Times New Roman" w:eastAsia="Times New Roman" w:cs="Times New Roman"/>
          <w:b/>
          <w:sz w:val="24"/>
          <w:szCs w:val="24"/>
          <w:lang w:eastAsia="ru-RU"/>
        </w:rPr>
        <w:t>ПРАВА И ОБЯЗАННОСТИ СТОРОН</w:t>
      </w:r>
    </w:p>
    <w:p w14:paraId="7CC03A2C">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 АРЕНДОДАТЕЛЬ обязан:</w:t>
      </w:r>
    </w:p>
    <w:p w14:paraId="0FEEDE08">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2.1.1. Передать в пользование АРЕНДАТОРУ по Акту приема-передачи помещение в состоянии, отвечающем условиям Договора, в течение 10 (десяти) календарных дней с момента подписания Договора, если оно не было передано до заключения настоящего договора.</w:t>
      </w:r>
    </w:p>
    <w:p w14:paraId="6C17B6D8">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2.1.2. Осуществлять все иные действия, необходимые для исполнения данного договора, предусмотренные законодательством РФ, настоящим договором и дополнениями к нему при их наличии.</w:t>
      </w:r>
    </w:p>
    <w:p w14:paraId="7E7EB0BB">
      <w:pPr>
        <w:spacing w:after="0"/>
        <w:ind w:firstLine="72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2.1.3. Вместе с арендуемым помещением Арендодатель предоставляет доступ к санитарному узлу, находящемся в здании.</w:t>
      </w:r>
    </w:p>
    <w:p w14:paraId="0DFF2D23">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 АРЕНДОДАТЕЛЬ имеет право:</w:t>
      </w:r>
    </w:p>
    <w:p w14:paraId="5A473FE9">
      <w:pPr>
        <w:autoSpaceDE w:val="0"/>
        <w:autoSpaceDN w:val="0"/>
        <w:adjustRightInd w:val="0"/>
        <w:spacing w:after="0"/>
        <w:ind w:firstLine="709"/>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2.2.1. Осуществлять проверку состояния помещения и находящихся в нем систем коммунальной инфраструктуры не чаще одного раза в месяц, а также в случае неотложной необходимости.</w:t>
      </w:r>
      <w:r>
        <w:rPr>
          <w:rFonts w:hint="default" w:ascii="Times New Roman" w:hAnsi="Times New Roman" w:eastAsia="Times New Roman" w:cs="Times New Roman"/>
          <w:bCs/>
          <w:sz w:val="22"/>
          <w:lang w:eastAsia="ru-RU"/>
        </w:rPr>
        <w:t xml:space="preserve"> </w:t>
      </w:r>
    </w:p>
    <w:p w14:paraId="367CE1AF">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2.2.2. Контролировать целевое использование АРЕНДАТОРОМ переданного в аренду имущества.</w:t>
      </w:r>
    </w:p>
    <w:p w14:paraId="4ACEFE97">
      <w:pPr>
        <w:shd w:val="clear" w:color="auto" w:fill="FFFFFF"/>
        <w:spacing w:after="0"/>
        <w:ind w:firstLine="720"/>
        <w:jc w:val="both"/>
        <w:rPr>
          <w:rFonts w:hint="default" w:ascii="Times New Roman" w:hAnsi="Times New Roman" w:eastAsia="Times New Roman" w:cs="Times New Roman"/>
          <w:bCs/>
          <w:color w:val="000000"/>
          <w:sz w:val="24"/>
          <w:szCs w:val="24"/>
          <w:lang w:eastAsia="ru-RU"/>
        </w:rPr>
      </w:pPr>
      <w:r>
        <w:rPr>
          <w:rFonts w:hint="default" w:ascii="Times New Roman" w:hAnsi="Times New Roman" w:eastAsia="Times New Roman" w:cs="Times New Roman"/>
          <w:bCs/>
          <w:color w:val="000000"/>
          <w:sz w:val="24"/>
          <w:szCs w:val="24"/>
          <w:lang w:eastAsia="ru-RU"/>
        </w:rPr>
        <w:t>2.2.3. Требовать расторжения договора и возмещения убытков в случае, если АРЕНДАТОР использует помещения не в соответствии с его целевым назначением и условиями настоящего договора.</w:t>
      </w:r>
    </w:p>
    <w:p w14:paraId="08094826">
      <w:pPr>
        <w:autoSpaceDE w:val="0"/>
        <w:autoSpaceDN w:val="0"/>
        <w:adjustRightInd w:val="0"/>
        <w:spacing w:after="0"/>
        <w:ind w:firstLine="709"/>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2.2.4. По факту прекращения настоящего Договора сообщить в регистрирующие органы о прекращении использования адреса предоставленного имущества в качестве юридического адреса АРЕНДАТОРА.</w:t>
      </w:r>
    </w:p>
    <w:p w14:paraId="578E5B70">
      <w:pPr>
        <w:autoSpaceDE w:val="0"/>
        <w:autoSpaceDN w:val="0"/>
        <w:adjustRightInd w:val="0"/>
        <w:spacing w:after="0"/>
        <w:ind w:firstLine="709"/>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bCs/>
          <w:sz w:val="24"/>
          <w:szCs w:val="24"/>
          <w:lang w:val="en-US" w:eastAsia="ru-RU"/>
        </w:rPr>
        <w:t>2.2.5. Увеличивать р</w:t>
      </w:r>
      <w:r>
        <w:rPr>
          <w:rFonts w:hint="default" w:ascii="Times New Roman" w:hAnsi="Times New Roman" w:cs="Times New Roman"/>
          <w:sz w:val="24"/>
          <w:szCs w:val="24"/>
        </w:rPr>
        <w:t>азмер арендной платы</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в одностороннем порядке на размер уровня инфляции, установленный в федеральном законе о федеральном бюджете на очередной финансовый год и плановый период, начиная с начала года, следующего за годом, в котором заключен договор</w:t>
      </w:r>
      <w:r>
        <w:rPr>
          <w:rFonts w:hint="default" w:ascii="Times New Roman" w:hAnsi="Times New Roman" w:cs="Times New Roman"/>
          <w:sz w:val="24"/>
          <w:szCs w:val="24"/>
          <w:lang w:val="ru-RU"/>
        </w:rPr>
        <w:t>, но не чаще одного раза в год</w:t>
      </w:r>
      <w:r>
        <w:rPr>
          <w:rFonts w:hint="default" w:ascii="Times New Roman" w:hAnsi="Times New Roman" w:cs="Times New Roman"/>
          <w:sz w:val="24"/>
          <w:szCs w:val="24"/>
        </w:rPr>
        <w:t xml:space="preserve">  Размер арендной платы также может быть изменен в одностороннем порядке Арендодателем в связи с изменением ее рыночной стоимости, определенной на основании отчета об оценке рыночной стоимости арендной платы, но не чаще чем один раз в год. Размер арендной платы не может быть изменен в сторону уменьшения.</w:t>
      </w:r>
    </w:p>
    <w:p w14:paraId="3111111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 АРЕНДАТОР обязан:</w:t>
      </w:r>
    </w:p>
    <w:p w14:paraId="4430F99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2.3.1. Использовать помещения в соответствии с целями договора, указанными в п.1.2. Если АРЕНДАТОР пользуется имуществом не в соответствии с условиями Договора или назначением имущества, АРЕНДОДАТЕЛЬ имеет право потребовать расторжения договора и возмещения убытков.</w:t>
      </w:r>
    </w:p>
    <w:p w14:paraId="16FCEFA5">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2.3.2. Содержать помещения в надлежащем техническом и санитарном состоянии, обеспечивать пожарную и иную безопасность.</w:t>
      </w:r>
    </w:p>
    <w:p w14:paraId="3017B75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2.3.3. Своевременно вносить плату за пользование имуществом.</w:t>
      </w:r>
    </w:p>
    <w:p w14:paraId="55494854">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2.3.4. Не производить никаких неотделимых улучшений, перепланировок и переоборудований помещений, переданных в пользование, вызываемых потребностями АРЕНДАТОРА, без письменного разрешения АРЕНДОДАТЕЛЯ.</w:t>
      </w:r>
    </w:p>
    <w:p w14:paraId="6BCD2116">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2.3.5. При обнаружении признаков аварийного состояния сантехнического, электротехнического и прочего оборудования немедленно принять меры по устранению неполадок.</w:t>
      </w:r>
    </w:p>
    <w:p w14:paraId="590423F7">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 случае нанесения ущерба имуществу в результате пожара, затопления, противоправных действий третьих лиц и иным причинам, немедленно письменно сообщить АРЕНДОДАТЕЛЮ и компетентным органам о наступлении данного события.</w:t>
      </w:r>
    </w:p>
    <w:p w14:paraId="00E71026">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2.3.6. Если имущество в результате действия АРЕНДАТОРА или непринятия им необходимых и своевременных мер будет приведено в аварийное состояние, то АРЕНДАТОР обязан восстановить его своими силами, за счет своих средств или возместить в полном объеме ущерб, нанесенный АРЕНДОДАТЕЛЮ. </w:t>
      </w:r>
    </w:p>
    <w:p w14:paraId="540AB5F4">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2.3.7. Письменно сообщить АРЕНДОДАТЕЛЮ не позднее, чем за 30 дней о предстоящем освобождении помещений как в связи с окончанием срока действия договора, так и при досрочном освобождении, сдать имущество по акту в исправном состоянии.</w:t>
      </w:r>
    </w:p>
    <w:p w14:paraId="2D065109">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2.3.8. По истечении срока договора, а также при досрочном его прекращении передать АРЕНДОДАТЕЛЮ все произведенные в арендуемом помещении перестройки и переделки, являющимися неотделимыми улучшениями помещений.</w:t>
      </w:r>
    </w:p>
    <w:p w14:paraId="30299B03">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2.3.9. За свой счет производить текущий ремонт помещения (систематически и своевременно проводимые работы по предупреждению износа конструкций, отделки, инженерного оборудования, работы по устранению мелких повреждений и неисправностей).</w:t>
      </w:r>
    </w:p>
    <w:p w14:paraId="32022F1C">
      <w:pPr>
        <w:autoSpaceDE w:val="0"/>
        <w:autoSpaceDN w:val="0"/>
        <w:adjustRightInd w:val="0"/>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2.3.10. АРЕНДАТОР обязан сняться с регистрационного учета в налоговых органах по месту нахождения помещения, передаваемого в пользование по настоящему Договору, после окончания срока предоставления помещения по настоящему договору, в силу положений ст. 83 НК РФ. </w:t>
      </w:r>
    </w:p>
    <w:p w14:paraId="640F6F04">
      <w:pPr>
        <w:autoSpaceDE w:val="0"/>
        <w:autoSpaceDN w:val="0"/>
        <w:adjustRightInd w:val="0"/>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С момента прекращения настоящего Договора АРЕНДАТОР утрачивает право использовать адрес предоставленного помещения в качестве своего юридического адреса.</w:t>
      </w:r>
    </w:p>
    <w:p w14:paraId="679D982D">
      <w:pPr>
        <w:spacing w:after="0"/>
        <w:ind w:firstLine="709"/>
        <w:jc w:val="both"/>
        <w:rPr>
          <w:rFonts w:hint="default" w:ascii="Times New Roman" w:hAnsi="Times New Roman" w:eastAsia="Times New Roman" w:cs="Times New Roman"/>
          <w:color w:val="000000"/>
          <w:sz w:val="24"/>
          <w:szCs w:val="24"/>
          <w:lang w:eastAsia="ru-RU"/>
        </w:rPr>
      </w:pPr>
      <w:r>
        <w:rPr>
          <w:rFonts w:hint="default" w:ascii="Times New Roman" w:hAnsi="Times New Roman" w:eastAsia="Times New Roman" w:cs="Times New Roman"/>
          <w:color w:val="000000"/>
          <w:sz w:val="24"/>
          <w:szCs w:val="24"/>
          <w:lang w:eastAsia="ru-RU"/>
        </w:rPr>
        <w:t xml:space="preserve">2.3.11. </w:t>
      </w:r>
      <w:r>
        <w:rPr>
          <w:rFonts w:hint="default" w:ascii="Times New Roman" w:hAnsi="Times New Roman" w:eastAsia="Times New Roman" w:cs="Times New Roman"/>
          <w:sz w:val="24"/>
          <w:szCs w:val="24"/>
          <w:lang w:eastAsia="ru-RU"/>
        </w:rPr>
        <w:t>Осуществить все иные действия, необходимые для исполнения данного Договора, предусмотренные законодательством РФ, настоящим договором и дополнениями к нему.</w:t>
      </w:r>
      <w:r>
        <w:rPr>
          <w:rFonts w:hint="default" w:ascii="Times New Roman" w:hAnsi="Times New Roman" w:eastAsia="Times New Roman" w:cs="Times New Roman"/>
          <w:color w:val="000000"/>
          <w:sz w:val="24"/>
          <w:szCs w:val="24"/>
          <w:lang w:eastAsia="ru-RU"/>
        </w:rPr>
        <w:t xml:space="preserve">  </w:t>
      </w:r>
    </w:p>
    <w:p w14:paraId="60958833">
      <w:pPr>
        <w:tabs>
          <w:tab w:val="left" w:pos="3119"/>
        </w:tabs>
        <w:spacing w:after="0"/>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sz w:val="24"/>
          <w:szCs w:val="24"/>
          <w:lang w:eastAsia="ru-RU"/>
        </w:rPr>
        <w:t xml:space="preserve">                                                     3</w:t>
      </w:r>
      <w:r>
        <w:rPr>
          <w:rFonts w:hint="default" w:ascii="Times New Roman" w:hAnsi="Times New Roman" w:eastAsia="Times New Roman" w:cs="Times New Roman"/>
          <w:b/>
          <w:bCs/>
          <w:sz w:val="24"/>
          <w:szCs w:val="24"/>
          <w:lang w:eastAsia="ru-RU"/>
        </w:rPr>
        <w:t>. ПЛАТЕЖИ И РАСЧЕТЫ ПО ДОГОВОРУ</w:t>
      </w:r>
    </w:p>
    <w:p w14:paraId="2C2B9E7C">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 xml:space="preserve">3.1. За пользованием имуществом устанавливается оплата в размере </w:t>
      </w:r>
      <w:r>
        <w:rPr>
          <w:rFonts w:hint="default" w:ascii="Times New Roman" w:hAnsi="Times New Roman" w:eastAsia="Times New Roman" w:cs="Times New Roman"/>
          <w:sz w:val="24"/>
          <w:szCs w:val="24"/>
          <w:lang w:val="en-US" w:eastAsia="ru-RU"/>
        </w:rPr>
        <w:t>_____________</w:t>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_________________</w:t>
      </w:r>
      <w:r>
        <w:rPr>
          <w:rFonts w:hint="default" w:ascii="Times New Roman" w:hAnsi="Times New Roman" w:eastAsia="Times New Roman" w:cs="Times New Roman"/>
          <w:sz w:val="24"/>
          <w:szCs w:val="24"/>
          <w:lang w:eastAsia="ru-RU"/>
        </w:rPr>
        <w:t xml:space="preserve">) рублей </w:t>
      </w:r>
      <w:r>
        <w:rPr>
          <w:rFonts w:hint="default" w:ascii="Times New Roman" w:hAnsi="Times New Roman" w:eastAsia="Times New Roman" w:cs="Times New Roman"/>
          <w:sz w:val="24"/>
          <w:szCs w:val="24"/>
          <w:lang w:val="en-US" w:eastAsia="ru-RU"/>
        </w:rPr>
        <w:t>_______</w:t>
      </w:r>
      <w:r>
        <w:rPr>
          <w:rFonts w:hint="default" w:ascii="Times New Roman" w:hAnsi="Times New Roman" w:eastAsia="Times New Roman" w:cs="Times New Roman"/>
          <w:sz w:val="24"/>
          <w:szCs w:val="24"/>
          <w:lang w:eastAsia="ru-RU"/>
        </w:rPr>
        <w:t xml:space="preserve"> копеек в месяц.</w:t>
      </w:r>
    </w:p>
    <w:p w14:paraId="5B334D3C">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Сумма НДС выплачивается АРЕНДАТОРОМ самостоятельно в налоговые органы по месту постановки на налоговый учет.</w:t>
      </w:r>
    </w:p>
    <w:p w14:paraId="776C1F9A">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В стоимость аренды</w:t>
      </w:r>
      <w:r>
        <w:rPr>
          <w:rFonts w:hint="default" w:ascii="Times New Roman" w:hAnsi="Times New Roman" w:eastAsia="Times New Roman" w:cs="Times New Roman"/>
          <w:sz w:val="24"/>
          <w:szCs w:val="24"/>
          <w:lang w:val="en-US" w:eastAsia="ru-RU"/>
        </w:rPr>
        <w:t xml:space="preserve"> не</w:t>
      </w:r>
      <w:r>
        <w:rPr>
          <w:rFonts w:hint="default" w:ascii="Times New Roman" w:hAnsi="Times New Roman" w:eastAsia="Times New Roman" w:cs="Times New Roman"/>
          <w:sz w:val="24"/>
          <w:szCs w:val="24"/>
          <w:lang w:eastAsia="ru-RU"/>
        </w:rPr>
        <w:t xml:space="preserve"> входят коммунальные услуги (электроэнергия, водоотведение, водоснабжение, отопление, содержание прилежащих территорий).</w:t>
      </w:r>
    </w:p>
    <w:p w14:paraId="7D8D0271">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3.2. Платежи, предусмотренные п. 3.1. договора, АРЕНДАТОР осуществляет ежемесячно в полном объеме до 10 числа месяца следующего за расчетным месяцем на расчетный счет АРЕНДОДАТЕЛЯ: 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ОКТМО 08655448</w:t>
      </w:r>
      <w:r>
        <w:rPr>
          <w:rFonts w:hint="default" w:ascii="Times New Roman" w:hAnsi="Times New Roman" w:eastAsia="Times New Roman" w:cs="Times New Roman"/>
          <w:sz w:val="24"/>
          <w:szCs w:val="24"/>
          <w:lang w:val="en-US" w:eastAsia="ru-RU"/>
        </w:rPr>
        <w:t>,</w:t>
      </w:r>
      <w:r>
        <w:rPr>
          <w:rFonts w:hint="default" w:ascii="Times New Roman" w:hAnsi="Times New Roman" w:eastAsia="Times New Roman" w:cs="Times New Roman"/>
          <w:sz w:val="24"/>
          <w:szCs w:val="24"/>
          <w:lang w:eastAsia="ru-RU"/>
        </w:rPr>
        <w:t xml:space="preserve"> ОКЦ</w:t>
      </w:r>
      <w:r>
        <w:rPr>
          <w:rFonts w:hint="default" w:ascii="Times New Roman" w:hAnsi="Times New Roman" w:eastAsia="Times New Roman" w:cs="Times New Roman"/>
          <w:sz w:val="24"/>
          <w:szCs w:val="24"/>
          <w:lang w:val="en-US" w:eastAsia="ru-RU"/>
        </w:rPr>
        <w:t xml:space="preserve"> № 2ДГУ Банка России </w:t>
      </w:r>
      <w:r>
        <w:rPr>
          <w:rFonts w:hint="default" w:ascii="Times New Roman" w:hAnsi="Times New Roman" w:eastAsia="Times New Roman" w:cs="Times New Roman"/>
          <w:sz w:val="24"/>
          <w:szCs w:val="24"/>
          <w:lang w:eastAsia="ru-RU"/>
        </w:rPr>
        <w:t>//УФК по Хабаровскому краю г. Хабаровск, БИК ТОФК 010813050, номер казначейского счета 03100643000000012200, ЕКС ТОФК 40102810845370000014,  КБК 81711105075100000120.</w:t>
      </w:r>
    </w:p>
    <w:p w14:paraId="10D2CBC7">
      <w:pPr>
        <w:spacing w:after="0"/>
        <w:ind w:firstLine="720"/>
        <w:jc w:val="both"/>
        <w:rPr>
          <w:rFonts w:hint="default" w:ascii="Times New Roman" w:hAnsi="Times New Roman" w:eastAsia="Times New Roman" w:cs="Times New Roman"/>
          <w:kern w:val="36"/>
          <w:sz w:val="24"/>
          <w:szCs w:val="24"/>
          <w:lang w:eastAsia="ru-RU"/>
        </w:rPr>
      </w:pPr>
      <w:r>
        <w:rPr>
          <w:rFonts w:hint="default" w:ascii="Times New Roman" w:hAnsi="Times New Roman" w:eastAsia="Times New Roman" w:cs="Times New Roman"/>
          <w:sz w:val="24"/>
          <w:szCs w:val="24"/>
          <w:lang w:eastAsia="ru-RU"/>
        </w:rPr>
        <w:t xml:space="preserve">3.3. Оплата производится АРЕНДАТОРОМ на основании выставленных счетов. АРЕНДАТОР самостоятельно забирает счета в бухгалтерии АРЕНДОДАТЕЛЯ. </w:t>
      </w:r>
    </w:p>
    <w:p w14:paraId="5D272293">
      <w:pPr>
        <w:tabs>
          <w:tab w:val="left" w:pos="3119"/>
        </w:tabs>
        <w:spacing w:after="0"/>
        <w:ind w:left="283"/>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4. ОТВЕТСТВЕННОСТЬ СТОРОН</w:t>
      </w:r>
    </w:p>
    <w:p w14:paraId="460CF053">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4.1. Стороны несут ответственность за неисполнение или ненадлежащее исполнение условий настоящего договора и принятых на себя обязательств в пределах причиненных убытков в соответствии с действующим законодательством РФ. </w:t>
      </w:r>
    </w:p>
    <w:p w14:paraId="1C18F3FE">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4.2. В случае просрочки исполнении АРЕНДАТОРОМ обязательства, предусмотренного настоящим Договором, АРЕНДОДАТЕЛЬ вправе потребовать уплату неустойки (штрафа, пеней). Неустойка (штраф, пеня) начисляется на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в размере 0,1 % (ноль целых один десятых процента) от суммы задолженности за каждый календарный день просрочки, до полного погашения задолженности.</w:t>
      </w:r>
    </w:p>
    <w:p w14:paraId="4B5E3EED">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4.3. Уплата неустойки (пени), установленной настоящим договором, не освобождает стороны от выполнения лежащих на них обязательств или устранения нарушений.</w:t>
      </w:r>
    </w:p>
    <w:p w14:paraId="481C1577">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4.4. Если состояние возвращаемого имущества по окончании срока действия договора хуже состояния с учетом нормального износа, АРЕНДАТОР возмещает АРЕНДОДАТЕЛЮ ущерб в соответствии с действующим законодательством РФ.</w:t>
      </w:r>
    </w:p>
    <w:p w14:paraId="1C2452DD">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4.5. В случае если АРЕНДАТОР не возвратил имущество, либо возвратил его несвоевременно, АРЕНДОДАТЕЛЬ вправе потребовать внесения платы за все время просрочки. </w:t>
      </w:r>
    </w:p>
    <w:p w14:paraId="2434B442">
      <w:pPr>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4.6. Штрафные санкции по настоящему Договору могут применяться по усмотрению Сторон и считаются полагающимися к уплате в случае и с момента выставления на них соответствующего счёта. Штрафные санкции, полагающиеся к уплате в соответствии с настоящим пунктом, выплачиваются виновной Стороной в течение 5-ти (пяти) банковских дней с момента получения ею соответствующего счёта.</w:t>
      </w:r>
    </w:p>
    <w:p w14:paraId="71A02FC9">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4.7. АРЕНДОДАТЕЛЬ не несет какой-либо ответственности за неблагоприятные последствия, вызванные прекращением права использования в качестве адреса местонахождения АРЕНДАТОРА адреса предоставленного помещения.</w:t>
      </w:r>
    </w:p>
    <w:p w14:paraId="0C847BFC">
      <w:pPr>
        <w:spacing w:after="0"/>
        <w:ind w:firstLine="720"/>
        <w:jc w:val="both"/>
        <w:rPr>
          <w:rFonts w:hint="default" w:ascii="Times New Roman" w:hAnsi="Times New Roman" w:eastAsia="Times New Roman" w:cs="Times New Roman"/>
          <w:sz w:val="24"/>
          <w:szCs w:val="24"/>
          <w:lang w:eastAsia="ru-RU"/>
        </w:rPr>
      </w:pPr>
    </w:p>
    <w:p w14:paraId="52870276">
      <w:pPr>
        <w:tabs>
          <w:tab w:val="left" w:pos="3119"/>
        </w:tabs>
        <w:spacing w:after="0"/>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5. РАСТОРЖЕНИЕ ДОГОВОРА</w:t>
      </w:r>
    </w:p>
    <w:p w14:paraId="74C24CA0">
      <w:pPr>
        <w:tabs>
          <w:tab w:val="left" w:pos="1003"/>
        </w:tabs>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5.1. Изменений условий договора, его расторжение могут иметь место по согласованию сторон. Вносимые изменения и дополнения рассматриваются сторонами в месячный срок и оформляются дополнительными соглашениями.</w:t>
      </w:r>
    </w:p>
    <w:p w14:paraId="670CF2EA">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 Договор аренды подлежит досрочному расторжению в одностороннем порядке в случае:</w:t>
      </w:r>
    </w:p>
    <w:p w14:paraId="73015AAC">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5.2.1. при использовании имущества полностью или частично не в соответствии с договором аренды;</w:t>
      </w:r>
    </w:p>
    <w:p w14:paraId="554E634C">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5.2.2. если АРЕНДАТОР умышленно или по неосторожности ухудшает состояние имущества;</w:t>
      </w:r>
    </w:p>
    <w:p w14:paraId="186AC281">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5.2.3. если АРЕНДАТОР не внес арендную плату в течении 2-х месяцев по истечении срока оплаты за предыдущий расчетный период;</w:t>
      </w:r>
    </w:p>
    <w:p w14:paraId="60AB87FB">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5.2.4. если АРЕНДАТОР не поддерживает помещение в надлежащем техническом состоянии.</w:t>
      </w:r>
    </w:p>
    <w:p w14:paraId="0DC74C41">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5.3. Арендатор вправе в любое время расторгнуть договор путем одностороннего отказа от исполнения обязательств, предупредив Арендодателя за 30 дней до предполагаемой даты расторжения.</w:t>
      </w:r>
    </w:p>
    <w:p w14:paraId="164C21FF">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w:t>
      </w:r>
    </w:p>
    <w:p w14:paraId="39C9266E">
      <w:pPr>
        <w:tabs>
          <w:tab w:val="left" w:pos="0"/>
          <w:tab w:val="left" w:pos="142"/>
          <w:tab w:val="left" w:pos="1701"/>
          <w:tab w:val="left" w:pos="3119"/>
        </w:tabs>
        <w:spacing w:after="0"/>
        <w:ind w:right="-114"/>
        <w:jc w:val="center"/>
        <w:rPr>
          <w:rFonts w:hint="default" w:ascii="Times New Roman" w:hAnsi="Times New Roman" w:eastAsia="Times New Roman" w:cs="Times New Roman"/>
          <w:b/>
          <w:bCs/>
          <w:sz w:val="24"/>
          <w:szCs w:val="24"/>
        </w:rPr>
      </w:pPr>
      <w:r>
        <w:rPr>
          <w:rFonts w:hint="default" w:ascii="Times New Roman" w:hAnsi="Times New Roman" w:eastAsia="Times New Roman" w:cs="Times New Roman"/>
          <w:b/>
          <w:bCs/>
          <w:sz w:val="24"/>
          <w:szCs w:val="24"/>
        </w:rPr>
        <w:t>6. ОБСТОЯТЕЛЬСТВА НЕПРЕОДОЛИМОЙ СИЛЫ</w:t>
      </w:r>
    </w:p>
    <w:p w14:paraId="1ADF322A">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14:paraId="72E834DF">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6.2. 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14:paraId="1D054BB1">
      <w:pPr>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6.3. 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14:paraId="11620D1F">
      <w:pPr>
        <w:tabs>
          <w:tab w:val="left" w:pos="3119"/>
        </w:tabs>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6.4. В случаях,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14:paraId="338BD7CF">
      <w:pPr>
        <w:tabs>
          <w:tab w:val="left" w:pos="3119"/>
        </w:tabs>
        <w:spacing w:after="0"/>
        <w:ind w:firstLine="709"/>
        <w:jc w:val="both"/>
        <w:rPr>
          <w:rFonts w:hint="default" w:ascii="Times New Roman" w:hAnsi="Times New Roman" w:eastAsia="Times New Roman" w:cs="Times New Roman"/>
          <w:sz w:val="24"/>
          <w:szCs w:val="24"/>
          <w:lang w:eastAsia="ru-RU"/>
        </w:rPr>
      </w:pPr>
    </w:p>
    <w:p w14:paraId="6DB9ECF9">
      <w:pPr>
        <w:tabs>
          <w:tab w:val="left" w:pos="0"/>
          <w:tab w:val="left" w:pos="142"/>
          <w:tab w:val="left" w:pos="3119"/>
        </w:tabs>
        <w:spacing w:after="0"/>
        <w:ind w:right="-114"/>
        <w:jc w:val="center"/>
        <w:rPr>
          <w:rFonts w:hint="default" w:ascii="Times New Roman" w:hAnsi="Times New Roman" w:eastAsia="Times New Roman" w:cs="Times New Roman"/>
          <w:b/>
          <w:bCs/>
          <w:sz w:val="24"/>
          <w:szCs w:val="24"/>
        </w:rPr>
      </w:pPr>
      <w:r>
        <w:rPr>
          <w:rFonts w:hint="default" w:ascii="Times New Roman" w:hAnsi="Times New Roman" w:eastAsia="Times New Roman" w:cs="Times New Roman"/>
          <w:sz w:val="24"/>
          <w:szCs w:val="24"/>
        </w:rPr>
        <w:t xml:space="preserve">      </w:t>
      </w:r>
      <w:r>
        <w:rPr>
          <w:rFonts w:hint="default" w:ascii="Times New Roman" w:hAnsi="Times New Roman" w:eastAsia="Times New Roman" w:cs="Times New Roman"/>
          <w:b/>
          <w:bCs/>
          <w:sz w:val="24"/>
          <w:szCs w:val="24"/>
        </w:rPr>
        <w:t>7. КОНФИДЕНЦИАЛЬНОСТЬ</w:t>
      </w:r>
    </w:p>
    <w:p w14:paraId="61DCB909">
      <w:pPr>
        <w:tabs>
          <w:tab w:val="left" w:pos="0"/>
          <w:tab w:val="left" w:pos="142"/>
        </w:tabs>
        <w:spacing w:after="0"/>
        <w:ind w:right="-114" w:firstLine="709"/>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rPr>
        <w:t>7.1. Вся информация, связанная с деятельностью в рамках настоящего Договора, полученная одной Стороной от другой, считается строго конфиденциальной в течение срока действия настоящего Договора.</w:t>
      </w:r>
    </w:p>
    <w:p w14:paraId="20A353EE">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7.2. Ни одна из сторон не несет ответственности перед другой стороной за неисполнение обязательств, обусловленное обстоятельствами, возникшими помимо воли и желания сторон и которые нельзя предвидеть или избежать.</w:t>
      </w:r>
    </w:p>
    <w:p w14:paraId="7427FD93">
      <w:pPr>
        <w:spacing w:after="0"/>
        <w:ind w:firstLine="72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7.3.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разумный срок с момента возникновения этих обстоятельств.</w:t>
      </w:r>
    </w:p>
    <w:p w14:paraId="4382CB55">
      <w:pPr>
        <w:tabs>
          <w:tab w:val="left" w:pos="3119"/>
        </w:tabs>
        <w:spacing w:after="0"/>
        <w:jc w:val="center"/>
        <w:rPr>
          <w:rFonts w:hint="default" w:ascii="Times New Roman" w:hAnsi="Times New Roman" w:eastAsia="Times New Roman" w:cs="Times New Roman"/>
          <w:b/>
          <w:bCs/>
          <w:iCs/>
          <w:sz w:val="22"/>
          <w:lang w:eastAsia="ru-RU"/>
        </w:rPr>
      </w:pPr>
      <w:r>
        <w:rPr>
          <w:rFonts w:hint="default" w:ascii="Times New Roman" w:hAnsi="Times New Roman" w:eastAsia="Times New Roman" w:cs="Times New Roman"/>
          <w:b/>
          <w:bCs/>
          <w:iCs/>
          <w:sz w:val="22"/>
          <w:lang w:eastAsia="ru-RU"/>
        </w:rPr>
        <w:t>8. ЗАКЛЮЧИТЕЛЬНЫЕ ПОЛОЖЕНИЯ</w:t>
      </w:r>
    </w:p>
    <w:p w14:paraId="3BCBEA71">
      <w:pPr>
        <w:tabs>
          <w:tab w:val="left" w:pos="360"/>
          <w:tab w:val="left" w:pos="540"/>
        </w:tabs>
        <w:spacing w:after="0"/>
        <w:ind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8.1. Настоящий Договор составлен в двух экземплярах, по одному для каждой из Сторон, имеющих одинаковую юридическую силу.</w:t>
      </w:r>
    </w:p>
    <w:p w14:paraId="20EA2EBB">
      <w:pPr>
        <w:tabs>
          <w:tab w:val="left" w:pos="900"/>
          <w:tab w:val="left" w:pos="1080"/>
        </w:tabs>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8.2. Отношения сторон, не урегулированные положениями настоящего Договора, регламентируются действующим законодательством Российской Федерации и Хабаровского края.</w:t>
      </w:r>
    </w:p>
    <w:p w14:paraId="4E5E3FFF">
      <w:pPr>
        <w:spacing w:after="0"/>
        <w:ind w:firstLine="709"/>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8.3. Все споры или разногласия, возникающие между сторонами по настоящему Договору или в связи с ним, разрешаются в судебном порядке в арбитражном суде </w:t>
      </w:r>
      <w:r>
        <w:rPr>
          <w:rFonts w:hint="default" w:ascii="Times New Roman" w:hAnsi="Times New Roman" w:eastAsia="Times New Roman" w:cs="Times New Roman"/>
          <w:sz w:val="24"/>
          <w:szCs w:val="24"/>
          <w:lang w:val="ru-RU"/>
        </w:rPr>
        <w:t>Хабаровского края</w:t>
      </w:r>
      <w:r>
        <w:rPr>
          <w:rFonts w:hint="default" w:ascii="Times New Roman" w:hAnsi="Times New Roman" w:eastAsia="Times New Roman" w:cs="Times New Roman"/>
          <w:sz w:val="24"/>
          <w:szCs w:val="24"/>
        </w:rPr>
        <w:t xml:space="preserve">. </w:t>
      </w:r>
    </w:p>
    <w:p w14:paraId="6AD6B02C">
      <w:pPr>
        <w:spacing w:after="0"/>
        <w:ind w:left="45"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color w:val="000000"/>
          <w:sz w:val="24"/>
          <w:szCs w:val="24"/>
          <w:lang w:eastAsia="ru-RU"/>
        </w:rPr>
        <w:t xml:space="preserve">8.4. </w:t>
      </w:r>
      <w:r>
        <w:rPr>
          <w:rFonts w:hint="default" w:ascii="Times New Roman" w:hAnsi="Times New Roman" w:eastAsia="Times New Roman" w:cs="Times New Roman"/>
          <w:sz w:val="24"/>
          <w:szCs w:val="24"/>
          <w:lang w:eastAsia="ru-RU"/>
        </w:rPr>
        <w:t xml:space="preserve">Условия настоящего Договора сохраняют свое действие для обязательств Сторон, возникших на основе Договора в период его действия, вплоть до их надлежащего исполнения в полном объеме. </w:t>
      </w:r>
    </w:p>
    <w:p w14:paraId="5C43F756">
      <w:pPr>
        <w:spacing w:after="0"/>
        <w:ind w:left="45" w:firstLine="709"/>
        <w:jc w:val="both"/>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b/>
          <w:bCs/>
          <w:sz w:val="24"/>
          <w:szCs w:val="24"/>
          <w:lang w:eastAsia="ru-RU"/>
        </w:rPr>
        <w:t xml:space="preserve">  9. ПРИЛОЖЕНИЯ К ДОГОВОРУ</w:t>
      </w:r>
    </w:p>
    <w:p w14:paraId="24FB4742">
      <w:pPr>
        <w:spacing w:after="0"/>
        <w:ind w:left="45" w:firstLine="709"/>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Приложение №1 – Акт приема-передачи.</w:t>
      </w:r>
    </w:p>
    <w:p w14:paraId="3CA6EB44">
      <w:pPr>
        <w:spacing w:after="0"/>
        <w:ind w:firstLine="720"/>
        <w:jc w:val="both"/>
        <w:rPr>
          <w:rFonts w:hint="default" w:ascii="Times New Roman" w:hAnsi="Times New Roman" w:eastAsia="Times New Roman" w:cs="Times New Roman"/>
          <w:sz w:val="24"/>
          <w:szCs w:val="24"/>
          <w:lang w:eastAsia="ru-RU"/>
        </w:rPr>
      </w:pPr>
    </w:p>
    <w:p w14:paraId="45084F84">
      <w:pPr>
        <w:tabs>
          <w:tab w:val="left" w:pos="3119"/>
        </w:tabs>
        <w:spacing w:after="0"/>
        <w:jc w:val="center"/>
        <w:rPr>
          <w:rFonts w:hint="default" w:ascii="Times New Roman" w:hAnsi="Times New Roman" w:eastAsia="Times New Roman" w:cs="Times New Roman"/>
          <w:b/>
          <w:bCs/>
          <w:sz w:val="24"/>
          <w:szCs w:val="24"/>
          <w:lang w:eastAsia="ru-RU"/>
        </w:rPr>
      </w:pPr>
      <w:r>
        <w:rPr>
          <w:rFonts w:hint="default" w:ascii="Times New Roman" w:hAnsi="Times New Roman" w:eastAsia="Times New Roman" w:cs="Times New Roman"/>
          <w:b/>
          <w:bCs/>
          <w:sz w:val="24"/>
          <w:szCs w:val="24"/>
          <w:lang w:eastAsia="ru-RU"/>
        </w:rPr>
        <w:t>10. ЮРИДИЧЕСКИЕ АДРЕСА И ПОДПИСИ СТОРОН</w:t>
      </w:r>
    </w:p>
    <w:p w14:paraId="2F5A5B0C">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АРЕНДОДАТЕЛЬ: Администрация сельского поселения «Село Некрасовка» Хабаровского муниципального района Хабаровского края, 680507 с. Некрасовка, ул. Ленина, 20; ИНН 2720006313, КПП 272001001, ОГРН 1022700859851, ОКТМО 08655448, ОКЦ № 2 ДГУ Банка России // УФК по Хабаровскому краю г. Хабаровск//УФК по Хабаровскому краю г. Хабаровск. БИК ТОФК 010813050, номер казначейского счета 03100643000000012200, ЕКС ТОФК 40102810845370000014, КБК 81711105075100000120</w:t>
      </w:r>
    </w:p>
    <w:p w14:paraId="59F7C36D">
      <w:pPr>
        <w:spacing w:after="0"/>
        <w:jc w:val="both"/>
        <w:rPr>
          <w:rFonts w:hint="default" w:ascii="Times New Roman" w:hAnsi="Times New Roman" w:eastAsia="Times New Roman" w:cs="Times New Roman"/>
          <w:sz w:val="24"/>
          <w:szCs w:val="24"/>
          <w:lang w:eastAsia="ru-RU"/>
        </w:rPr>
      </w:pPr>
    </w:p>
    <w:p w14:paraId="5C4BFE7D">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Глава сельского поселения</w:t>
      </w:r>
    </w:p>
    <w:p w14:paraId="0362A7F4">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                                                                                        </w:t>
      </w:r>
    </w:p>
    <w:p w14:paraId="7B04BAC6">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______________________________________ /Е</w:t>
      </w:r>
      <w:r>
        <w:rPr>
          <w:rFonts w:hint="default" w:ascii="Times New Roman" w:hAnsi="Times New Roman" w:eastAsia="Times New Roman" w:cs="Times New Roman"/>
          <w:sz w:val="24"/>
          <w:szCs w:val="24"/>
          <w:lang w:val="en-US" w:eastAsia="ru-RU"/>
        </w:rPr>
        <w:t>.С. Тумачков</w:t>
      </w:r>
      <w:r>
        <w:rPr>
          <w:rFonts w:hint="default" w:ascii="Times New Roman" w:hAnsi="Times New Roman" w:eastAsia="Times New Roman" w:cs="Times New Roman"/>
          <w:sz w:val="24"/>
          <w:szCs w:val="24"/>
          <w:lang w:eastAsia="ru-RU"/>
        </w:rPr>
        <w:t xml:space="preserve">/ </w:t>
      </w:r>
    </w:p>
    <w:p w14:paraId="7993960D">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м. п.</w:t>
      </w:r>
    </w:p>
    <w:p w14:paraId="42514BED">
      <w:pPr>
        <w:spacing w:after="0"/>
        <w:jc w:val="both"/>
        <w:rPr>
          <w:rFonts w:hint="default" w:ascii="Times New Roman" w:hAnsi="Times New Roman" w:eastAsia="Times New Roman" w:cs="Times New Roman"/>
          <w:sz w:val="24"/>
          <w:szCs w:val="24"/>
          <w:lang w:eastAsia="ru-RU"/>
        </w:rPr>
      </w:pPr>
    </w:p>
    <w:p w14:paraId="054CEC2B">
      <w:pPr>
        <w:spacing w:after="0"/>
        <w:jc w:val="both"/>
        <w:rPr>
          <w:rFonts w:hint="default" w:ascii="Times New Roman" w:hAnsi="Times New Roman" w:eastAsia="Times New Roman" w:cs="Times New Roman"/>
          <w:sz w:val="24"/>
          <w:szCs w:val="24"/>
          <w:lang w:eastAsia="ru-RU"/>
        </w:rPr>
      </w:pPr>
    </w:p>
    <w:p w14:paraId="7FF1705D">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АРЕНДАТОР: </w:t>
      </w:r>
      <w:r>
        <w:rPr>
          <w:rFonts w:hint="default" w:ascii="Times New Roman" w:hAnsi="Times New Roman" w:eastAsia="Times New Roman" w:cs="Times New Roman"/>
          <w:sz w:val="24"/>
          <w:szCs w:val="24"/>
          <w:lang w:val="en-US" w:eastAsia="ru-RU"/>
        </w:rPr>
        <w:t>________________________</w:t>
      </w:r>
      <w:r>
        <w:rPr>
          <w:rFonts w:hint="default" w:ascii="Times New Roman" w:hAnsi="Times New Roman" w:eastAsia="Times New Roman" w:cs="Times New Roman"/>
          <w:sz w:val="24"/>
          <w:szCs w:val="24"/>
          <w:lang w:eastAsia="ru-RU"/>
        </w:rPr>
        <w:t>.</w:t>
      </w:r>
    </w:p>
    <w:p w14:paraId="59F7FCF2">
      <w:pPr>
        <w:spacing w:after="0"/>
        <w:jc w:val="both"/>
        <w:rPr>
          <w:rFonts w:hint="default" w:ascii="Times New Roman" w:hAnsi="Times New Roman" w:eastAsia="Times New Roman" w:cs="Times New Roman"/>
          <w:sz w:val="24"/>
          <w:szCs w:val="24"/>
          <w:lang w:eastAsia="ru-RU"/>
        </w:rPr>
      </w:pPr>
    </w:p>
    <w:p w14:paraId="6139DF9F">
      <w:pPr>
        <w:spacing w:after="0"/>
        <w:jc w:val="both"/>
        <w:rPr>
          <w:rFonts w:hint="default" w:ascii="Times New Roman" w:hAnsi="Times New Roman" w:eastAsia="Times New Roman" w:cs="Times New Roman"/>
          <w:sz w:val="24"/>
          <w:szCs w:val="24"/>
          <w:lang w:val="en-US" w:eastAsia="ru-RU"/>
        </w:rPr>
      </w:pPr>
      <w:r>
        <w:rPr>
          <w:rFonts w:hint="default" w:ascii="Times New Roman" w:hAnsi="Times New Roman" w:eastAsia="Times New Roman" w:cs="Times New Roman"/>
          <w:sz w:val="24"/>
          <w:szCs w:val="24"/>
          <w:lang w:val="en-US" w:eastAsia="ru-RU"/>
        </w:rPr>
        <w:t>_____________________________________________</w:t>
      </w:r>
    </w:p>
    <w:p w14:paraId="079F2AC4">
      <w:pPr>
        <w:spacing w:after="0"/>
        <w:jc w:val="both"/>
        <w:rPr>
          <w:rFonts w:hint="default" w:ascii="Times New Roman" w:hAnsi="Times New Roman" w:eastAsia="Times New Roman" w:cs="Times New Roman"/>
          <w:sz w:val="24"/>
          <w:szCs w:val="24"/>
          <w:lang w:eastAsia="ru-RU"/>
        </w:rPr>
      </w:pPr>
    </w:p>
    <w:p w14:paraId="7C8B946F">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_______________________________________/ </w:t>
      </w:r>
      <w:r>
        <w:rPr>
          <w:rFonts w:hint="default" w:ascii="Times New Roman" w:hAnsi="Times New Roman" w:eastAsia="Times New Roman" w:cs="Times New Roman"/>
          <w:sz w:val="24"/>
          <w:szCs w:val="24"/>
          <w:lang w:val="en-US" w:eastAsia="ru-RU"/>
        </w:rPr>
        <w:t>_________________</w:t>
      </w:r>
      <w:r>
        <w:rPr>
          <w:rFonts w:hint="default" w:ascii="Times New Roman" w:hAnsi="Times New Roman" w:cs="Times New Roman"/>
          <w:b/>
          <w:bCs/>
        </w:rPr>
        <w:t xml:space="preserve"> </w:t>
      </w:r>
      <w:r>
        <w:rPr>
          <w:rFonts w:hint="default" w:ascii="Times New Roman" w:hAnsi="Times New Roman" w:eastAsia="Times New Roman" w:cs="Times New Roman"/>
          <w:sz w:val="24"/>
          <w:szCs w:val="24"/>
          <w:lang w:eastAsia="ru-RU"/>
        </w:rPr>
        <w:t>/</w:t>
      </w:r>
    </w:p>
    <w:p w14:paraId="7BBB97F0">
      <w:p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м. п.</w:t>
      </w:r>
    </w:p>
    <w:p w14:paraId="3187D30C">
      <w:pPr>
        <w:spacing w:after="0"/>
        <w:ind w:firstLine="709"/>
        <w:jc w:val="both"/>
        <w:rPr>
          <w:rFonts w:hint="default" w:ascii="Times New Roman" w:hAnsi="Times New Roman" w:cs="Times New Roman"/>
        </w:rPr>
      </w:pPr>
    </w:p>
    <w:p w14:paraId="0C5E8B02">
      <w:pPr>
        <w:spacing w:after="0"/>
        <w:ind w:firstLine="709"/>
        <w:jc w:val="both"/>
        <w:rPr>
          <w:rFonts w:hint="default" w:ascii="Times New Roman" w:hAnsi="Times New Roman" w:cs="Times New Roman"/>
        </w:rPr>
      </w:pPr>
    </w:p>
    <w:p w14:paraId="331C2110">
      <w:pPr>
        <w:spacing w:after="0"/>
        <w:ind w:firstLine="709"/>
        <w:jc w:val="both"/>
        <w:rPr>
          <w:rFonts w:hint="default" w:ascii="Times New Roman" w:hAnsi="Times New Roman" w:cs="Times New Roman"/>
        </w:rPr>
      </w:pPr>
    </w:p>
    <w:p w14:paraId="3AD57B53">
      <w:pPr>
        <w:spacing w:after="0"/>
        <w:ind w:firstLine="709"/>
        <w:jc w:val="both"/>
        <w:rPr>
          <w:rFonts w:hint="default" w:ascii="Times New Roman" w:hAnsi="Times New Roman" w:cs="Times New Roman"/>
        </w:rPr>
      </w:pPr>
    </w:p>
    <w:p w14:paraId="64583F11">
      <w:pPr>
        <w:spacing w:after="0"/>
        <w:ind w:firstLine="709"/>
        <w:jc w:val="both"/>
        <w:rPr>
          <w:rFonts w:hint="default" w:ascii="Times New Roman" w:hAnsi="Times New Roman" w:cs="Times New Roman"/>
        </w:rPr>
      </w:pPr>
    </w:p>
    <w:p w14:paraId="1C385BF1">
      <w:pPr>
        <w:spacing w:after="0"/>
        <w:ind w:firstLine="709"/>
        <w:jc w:val="both"/>
        <w:rPr>
          <w:rFonts w:hint="default" w:ascii="Times New Roman" w:hAnsi="Times New Roman" w:cs="Times New Roman"/>
        </w:rPr>
      </w:pPr>
    </w:p>
    <w:p w14:paraId="5DF45175">
      <w:pPr>
        <w:spacing w:after="0"/>
        <w:ind w:firstLine="709"/>
        <w:jc w:val="both"/>
        <w:rPr>
          <w:rFonts w:hint="default" w:ascii="Times New Roman" w:hAnsi="Times New Roman" w:cs="Times New Roman"/>
        </w:rPr>
      </w:pPr>
    </w:p>
    <w:p w14:paraId="080337AE">
      <w:pPr>
        <w:spacing w:after="0"/>
        <w:ind w:firstLine="709"/>
        <w:jc w:val="both"/>
        <w:rPr>
          <w:rFonts w:hint="default" w:ascii="Times New Roman" w:hAnsi="Times New Roman" w:cs="Times New Roman"/>
        </w:rPr>
      </w:pPr>
    </w:p>
    <w:p w14:paraId="4FD860A4">
      <w:pPr>
        <w:spacing w:after="0"/>
        <w:jc w:val="right"/>
        <w:rPr>
          <w:rFonts w:hint="default" w:ascii="Times New Roman" w:hAnsi="Times New Roman" w:cs="Times New Roman"/>
          <w:sz w:val="24"/>
          <w:szCs w:val="24"/>
        </w:rPr>
      </w:pPr>
      <w:r>
        <w:rPr>
          <w:rFonts w:hint="default" w:ascii="Times New Roman" w:hAnsi="Times New Roman" w:cs="Times New Roman"/>
          <w:sz w:val="24"/>
          <w:szCs w:val="24"/>
        </w:rPr>
        <w:t xml:space="preserve">                                                                        </w:t>
      </w:r>
    </w:p>
    <w:p w14:paraId="0265CB32">
      <w:pPr>
        <w:spacing w:line="259" w:lineRule="auto"/>
        <w:rPr>
          <w:rFonts w:hint="default" w:ascii="Times New Roman" w:hAnsi="Times New Roman" w:cs="Times New Roman"/>
          <w:sz w:val="24"/>
          <w:szCs w:val="24"/>
        </w:rPr>
      </w:pPr>
      <w:r>
        <w:rPr>
          <w:rFonts w:hint="default" w:ascii="Times New Roman" w:hAnsi="Times New Roman" w:cs="Times New Roman"/>
          <w:sz w:val="24"/>
          <w:szCs w:val="24"/>
        </w:rPr>
        <w:br w:type="page"/>
      </w:r>
    </w:p>
    <w:p w14:paraId="6AB8DA1C">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Приложение № 1</w:t>
      </w:r>
    </w:p>
    <w:p w14:paraId="60A2D76B">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к Договору аренды нежилого помещения</w:t>
      </w:r>
    </w:p>
    <w:p w14:paraId="354A918B">
      <w:pPr>
        <w:spacing w:after="0"/>
        <w:jc w:val="right"/>
        <w:rPr>
          <w:rFonts w:hint="default" w:ascii="Times New Roman" w:hAnsi="Times New Roman" w:eastAsia="Times New Roman" w:cs="Times New Roman"/>
          <w:bCs/>
          <w:sz w:val="20"/>
          <w:szCs w:val="20"/>
          <w:lang w:eastAsia="ru-RU"/>
        </w:rPr>
      </w:pPr>
      <w:r>
        <w:rPr>
          <w:rFonts w:hint="default" w:ascii="Times New Roman" w:hAnsi="Times New Roman" w:eastAsia="Times New Roman" w:cs="Times New Roman"/>
          <w:bCs/>
          <w:sz w:val="20"/>
          <w:szCs w:val="20"/>
          <w:lang w:eastAsia="ru-RU"/>
        </w:rPr>
        <w:t xml:space="preserve">№ </w:t>
      </w:r>
      <w:r>
        <w:rPr>
          <w:rFonts w:hint="default" w:ascii="Times New Roman" w:hAnsi="Times New Roman" w:eastAsia="Times New Roman" w:cs="Times New Roman"/>
          <w:bCs/>
          <w:sz w:val="20"/>
          <w:szCs w:val="20"/>
          <w:lang w:val="en-US" w:eastAsia="ru-RU"/>
        </w:rPr>
        <w:t>_________________</w:t>
      </w:r>
      <w:r>
        <w:rPr>
          <w:rFonts w:hint="default" w:ascii="Times New Roman" w:hAnsi="Times New Roman" w:eastAsia="Times New Roman" w:cs="Times New Roman"/>
          <w:bCs/>
          <w:sz w:val="20"/>
          <w:szCs w:val="20"/>
          <w:lang w:eastAsia="ru-RU"/>
        </w:rPr>
        <w:t>.</w:t>
      </w:r>
    </w:p>
    <w:p w14:paraId="600EC2DE">
      <w:pPr>
        <w:spacing w:after="0"/>
        <w:jc w:val="right"/>
        <w:rPr>
          <w:rFonts w:hint="default" w:ascii="Times New Roman" w:hAnsi="Times New Roman" w:eastAsia="Times New Roman" w:cs="Times New Roman"/>
          <w:bCs/>
          <w:sz w:val="24"/>
          <w:szCs w:val="24"/>
          <w:lang w:eastAsia="ru-RU"/>
        </w:rPr>
      </w:pPr>
    </w:p>
    <w:p w14:paraId="6732A20E">
      <w:pPr>
        <w:spacing w:after="0"/>
        <w:jc w:val="center"/>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АКТ</w:t>
      </w:r>
    </w:p>
    <w:p w14:paraId="4A2962A0">
      <w:pPr>
        <w:spacing w:after="0"/>
        <w:jc w:val="center"/>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приема-передачи нежилого помещения</w:t>
      </w:r>
    </w:p>
    <w:p w14:paraId="143C1B29">
      <w:pPr>
        <w:spacing w:after="0"/>
        <w:jc w:val="both"/>
        <w:rPr>
          <w:rFonts w:hint="default" w:ascii="Times New Roman" w:hAnsi="Times New Roman" w:eastAsia="Times New Roman" w:cs="Times New Roman"/>
          <w:bCs/>
          <w:sz w:val="24"/>
          <w:szCs w:val="24"/>
          <w:lang w:eastAsia="ru-RU"/>
        </w:rPr>
      </w:pPr>
    </w:p>
    <w:p w14:paraId="6BA6D138">
      <w:pPr>
        <w:spacing w:after="0"/>
        <w:jc w:val="both"/>
        <w:rPr>
          <w:rFonts w:hint="default" w:ascii="Times New Roman" w:hAnsi="Times New Roman" w:eastAsia="Times New Roman" w:cs="Times New Roman"/>
          <w:bCs/>
          <w:sz w:val="24"/>
          <w:szCs w:val="24"/>
          <w:lang w:val="en-US" w:eastAsia="ru-RU"/>
        </w:rPr>
      </w:pPr>
      <w:r>
        <w:rPr>
          <w:rFonts w:hint="default" w:ascii="Times New Roman" w:hAnsi="Times New Roman" w:eastAsia="Times New Roman" w:cs="Times New Roman"/>
          <w:sz w:val="24"/>
          <w:szCs w:val="24"/>
          <w:lang w:eastAsia="ru-RU"/>
        </w:rPr>
        <w:t>с. Некрасовка</w:t>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ab/>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_______________</w:t>
      </w:r>
    </w:p>
    <w:p w14:paraId="133D8F35">
      <w:pPr>
        <w:spacing w:after="0"/>
        <w:jc w:val="both"/>
        <w:rPr>
          <w:rFonts w:hint="default" w:ascii="Times New Roman" w:hAnsi="Times New Roman" w:eastAsia="Times New Roman" w:cs="Times New Roman"/>
          <w:sz w:val="24"/>
          <w:szCs w:val="24"/>
          <w:lang w:eastAsia="ru-RU"/>
        </w:rPr>
      </w:pPr>
    </w:p>
    <w:p w14:paraId="6819131D">
      <w:pPr>
        <w:spacing w:after="0"/>
        <w:jc w:val="both"/>
        <w:rPr>
          <w:rFonts w:hint="default" w:ascii="Times New Roman" w:hAnsi="Times New Roman" w:eastAsia="Times New Roman" w:cs="Times New Roman"/>
          <w:sz w:val="24"/>
          <w:szCs w:val="24"/>
          <w:lang w:eastAsia="ru-RU"/>
        </w:rPr>
      </w:pPr>
    </w:p>
    <w:p w14:paraId="38796809">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
          <w:sz w:val="24"/>
          <w:szCs w:val="24"/>
          <w:lang w:eastAsia="ru-RU"/>
        </w:rPr>
        <w:t xml:space="preserve">               Администрация сельского поселения «Село Некрасовка» Хабаровского муниципального района Хабаровского края</w:t>
      </w:r>
      <w:r>
        <w:rPr>
          <w:rFonts w:hint="default" w:ascii="Times New Roman" w:hAnsi="Times New Roman" w:eastAsia="Times New Roman" w:cs="Times New Roman"/>
          <w:bCs/>
          <w:sz w:val="24"/>
          <w:szCs w:val="24"/>
          <w:lang w:eastAsia="ru-RU"/>
        </w:rPr>
        <w:t xml:space="preserve"> в лице главы сельского поселения Тумачкова</w:t>
      </w:r>
      <w:r>
        <w:rPr>
          <w:rFonts w:hint="default" w:ascii="Times New Roman" w:hAnsi="Times New Roman" w:eastAsia="Times New Roman" w:cs="Times New Roman"/>
          <w:bCs/>
          <w:sz w:val="24"/>
          <w:szCs w:val="24"/>
          <w:lang w:val="en-US" w:eastAsia="ru-RU"/>
        </w:rPr>
        <w:t xml:space="preserve"> Егора Сергеевича</w:t>
      </w:r>
      <w:r>
        <w:rPr>
          <w:rFonts w:hint="default" w:ascii="Times New Roman" w:hAnsi="Times New Roman" w:eastAsia="Times New Roman" w:cs="Times New Roman"/>
          <w:bCs/>
          <w:sz w:val="24"/>
          <w:szCs w:val="24"/>
          <w:lang w:eastAsia="ru-RU"/>
        </w:rPr>
        <w:t>, действующего на основании Устава, именуемый в дальнейшем АРЕНДОДАТЕЛЬ, и</w:t>
      </w:r>
    </w:p>
    <w:p w14:paraId="0DA241FE">
      <w:pPr>
        <w:tabs>
          <w:tab w:val="left" w:pos="851"/>
        </w:tabs>
        <w:spacing w:after="0"/>
        <w:jc w:val="both"/>
        <w:rPr>
          <w:rFonts w:hint="default" w:ascii="Times New Roman" w:hAnsi="Times New Roman" w:eastAsia="Times New Roman" w:cs="Times New Roman"/>
          <w:bCs/>
          <w:sz w:val="24"/>
          <w:szCs w:val="24"/>
          <w:lang w:eastAsia="ru-RU"/>
        </w:rPr>
      </w:pPr>
      <w:r>
        <w:rPr>
          <w:rFonts w:hint="default" w:ascii="Times New Roman" w:hAnsi="Times New Roman" w:eastAsia="Times New Roman" w:cs="Times New Roman"/>
          <w:bCs/>
          <w:sz w:val="24"/>
          <w:szCs w:val="24"/>
          <w:lang w:eastAsia="ru-RU"/>
        </w:rPr>
        <w:t xml:space="preserve">                </w:t>
      </w:r>
      <w:r>
        <w:rPr>
          <w:rFonts w:hint="default" w:ascii="Times New Roman" w:hAnsi="Times New Roman" w:eastAsia="Times New Roman" w:cs="Times New Roman"/>
          <w:b/>
          <w:bCs/>
          <w:sz w:val="24"/>
          <w:szCs w:val="24"/>
          <w:lang w:val="en-US" w:eastAsia="ru-RU"/>
        </w:rPr>
        <w:t>____</w:t>
      </w:r>
      <w:r>
        <w:rPr>
          <w:rFonts w:hint="default" w:ascii="Times New Roman" w:hAnsi="Times New Roman" w:eastAsia="Times New Roman" w:cs="Times New Roman"/>
          <w:bCs/>
          <w:sz w:val="24"/>
          <w:szCs w:val="24"/>
          <w:lang w:eastAsia="ru-RU"/>
        </w:rPr>
        <w:t xml:space="preserve"> в</w:t>
      </w:r>
      <w:r>
        <w:rPr>
          <w:rFonts w:hint="default" w:ascii="Times New Roman" w:hAnsi="Times New Roman" w:cs="Times New Roman"/>
          <w:sz w:val="24"/>
          <w:szCs w:val="24"/>
        </w:rPr>
        <w:t xml:space="preserve"> лице </w:t>
      </w:r>
      <w:r>
        <w:rPr>
          <w:rFonts w:hint="default" w:ascii="Times New Roman" w:hAnsi="Times New Roman" w:eastAsia="Times New Roman" w:cs="Times New Roman"/>
          <w:bCs/>
          <w:sz w:val="24"/>
          <w:szCs w:val="24"/>
          <w:lang w:val="en-US" w:eastAsia="ru-RU"/>
        </w:rPr>
        <w:t>__________</w:t>
      </w:r>
      <w:r>
        <w:rPr>
          <w:rFonts w:hint="default" w:ascii="Times New Roman" w:hAnsi="Times New Roman" w:eastAsia="Times New Roman" w:cs="Times New Roman"/>
          <w:bCs/>
          <w:sz w:val="24"/>
          <w:szCs w:val="24"/>
          <w:lang w:eastAsia="ru-RU"/>
        </w:rPr>
        <w:t>,</w:t>
      </w:r>
      <w:r>
        <w:rPr>
          <w:rFonts w:hint="default" w:ascii="Times New Roman" w:hAnsi="Times New Roman" w:eastAsia="Times New Roman" w:cs="Times New Roman"/>
          <w:bCs/>
          <w:color w:val="FF0000"/>
          <w:sz w:val="24"/>
          <w:szCs w:val="24"/>
          <w:lang w:eastAsia="ru-RU"/>
        </w:rPr>
        <w:t xml:space="preserve"> </w:t>
      </w:r>
      <w:r>
        <w:rPr>
          <w:rFonts w:hint="default" w:ascii="Times New Roman" w:hAnsi="Times New Roman" w:eastAsia="Times New Roman" w:cs="Times New Roman"/>
          <w:bCs/>
          <w:sz w:val="24"/>
          <w:szCs w:val="24"/>
          <w:lang w:eastAsia="ru-RU"/>
        </w:rPr>
        <w:t xml:space="preserve">именуемое в дальнейшем, АРЕНДАТОР, осуществили прием-передачу части помещения, расположенного по адресу: Хабаровский край, Хабаровский район, с. Некрасовка, ул. Ленина, дом 20, офис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 на 1-м этаже здания площадью </w:t>
      </w:r>
      <w:r>
        <w:rPr>
          <w:rFonts w:hint="default" w:ascii="Times New Roman" w:hAnsi="Times New Roman" w:eastAsia="Times New Roman" w:cs="Times New Roman"/>
          <w:bCs/>
          <w:sz w:val="24"/>
          <w:szCs w:val="24"/>
          <w:lang w:val="en-US" w:eastAsia="ru-RU"/>
        </w:rPr>
        <w:t>____</w:t>
      </w:r>
      <w:r>
        <w:rPr>
          <w:rFonts w:hint="default" w:ascii="Times New Roman" w:hAnsi="Times New Roman" w:eastAsia="Times New Roman" w:cs="Times New Roman"/>
          <w:bCs/>
          <w:sz w:val="24"/>
          <w:szCs w:val="24"/>
          <w:lang w:eastAsia="ru-RU"/>
        </w:rPr>
        <w:t xml:space="preserve">кв.м.  </w:t>
      </w:r>
    </w:p>
    <w:p w14:paraId="07F9CEC0">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При приеме-передаче объекта недвижимости стороны установили, что состояние помещения, а также системы электроснабжения, инженерных сетей и коммуникаций удовлетворительное. Претензий по техническому и санитарному состоянию помещения </w:t>
      </w:r>
      <w:r>
        <w:rPr>
          <w:rFonts w:hint="default" w:ascii="Times New Roman" w:hAnsi="Times New Roman" w:eastAsia="Times New Roman" w:cs="Times New Roman"/>
          <w:bCs/>
          <w:sz w:val="24"/>
          <w:szCs w:val="24"/>
          <w:lang w:eastAsia="ru-RU"/>
        </w:rPr>
        <w:t>АРЕНДАТОР</w:t>
      </w:r>
      <w:r>
        <w:rPr>
          <w:rFonts w:hint="default" w:ascii="Times New Roman" w:hAnsi="Times New Roman" w:eastAsia="Times New Roman" w:cs="Times New Roman"/>
          <w:sz w:val="24"/>
          <w:szCs w:val="24"/>
          <w:lang w:eastAsia="ru-RU"/>
        </w:rPr>
        <w:t xml:space="preserve"> не имеет. </w:t>
      </w:r>
    </w:p>
    <w:p w14:paraId="65271A9C">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Техническое состояние помещения на момент передачи является нормальным и позволяет его использовать для целей, указанных в п.1.2. Договора.</w:t>
      </w:r>
    </w:p>
    <w:p w14:paraId="6F2FEB34">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 xml:space="preserve">Настоящий акт свидетельствует о фактической передаче части помещения от </w:t>
      </w:r>
      <w:r>
        <w:rPr>
          <w:rFonts w:hint="default" w:ascii="Times New Roman" w:hAnsi="Times New Roman" w:eastAsia="Times New Roman" w:cs="Times New Roman"/>
          <w:bCs/>
          <w:sz w:val="24"/>
          <w:szCs w:val="24"/>
          <w:lang w:eastAsia="ru-RU"/>
        </w:rPr>
        <w:t>АРЕНДОДАТЕЛЯ к АРЕНДАТОРУ.</w:t>
      </w:r>
    </w:p>
    <w:p w14:paraId="1FF70ADB">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Плата за пользование указанным имуществом взимается со дня его принятия по настоящему акту в соответствии с разделом 3. Договора.</w:t>
      </w:r>
    </w:p>
    <w:p w14:paraId="0E62D3BF">
      <w:pPr>
        <w:numPr>
          <w:ilvl w:val="0"/>
          <w:numId w:val="4"/>
        </w:numPr>
        <w:spacing w:after="0"/>
        <w:jc w:val="both"/>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Настоящий акт является неотъемлемой частью Договора, составлен и подписан в двух экземплярах, имеющих равную юридическую силу, и хранится по одному экземпляру у каждой из сторон.</w:t>
      </w:r>
    </w:p>
    <w:p w14:paraId="4591C935">
      <w:pPr>
        <w:spacing w:after="0"/>
        <w:rPr>
          <w:rFonts w:hint="default" w:ascii="Times New Roman" w:hAnsi="Times New Roman" w:eastAsia="Times New Roman" w:cs="Times New Roman"/>
          <w:b/>
          <w:sz w:val="24"/>
          <w:szCs w:val="24"/>
          <w:lang w:eastAsia="ru-RU"/>
        </w:rPr>
      </w:pPr>
    </w:p>
    <w:p w14:paraId="707B2C9F">
      <w:pPr>
        <w:spacing w:after="0"/>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Передала:</w:t>
      </w:r>
    </w:p>
    <w:p w14:paraId="367E7D72">
      <w:pPr>
        <w:spacing w:after="0"/>
        <w:rPr>
          <w:rFonts w:hint="default" w:ascii="Times New Roman" w:hAnsi="Times New Roman" w:eastAsia="Times New Roman" w:cs="Times New Roman"/>
          <w:bCs/>
          <w:sz w:val="24"/>
          <w:szCs w:val="24"/>
          <w:lang w:eastAsia="ru-RU"/>
        </w:rPr>
      </w:pPr>
    </w:p>
    <w:p w14:paraId="5AA1A08E">
      <w:pPr>
        <w:spacing w:after="0"/>
        <w:rPr>
          <w:rFonts w:hint="default" w:ascii="Times New Roman" w:hAnsi="Times New Roman" w:eastAsia="Times New Roman" w:cs="Times New Roman"/>
          <w:sz w:val="24"/>
          <w:szCs w:val="24"/>
          <w:lang w:eastAsia="ru-RU"/>
        </w:rPr>
      </w:pPr>
      <w:r>
        <w:rPr>
          <w:rFonts w:hint="default" w:ascii="Times New Roman" w:hAnsi="Times New Roman" w:eastAsia="Times New Roman" w:cs="Times New Roman"/>
          <w:sz w:val="24"/>
          <w:szCs w:val="24"/>
          <w:lang w:eastAsia="ru-RU"/>
        </w:rPr>
        <w:t>Глава сельского поселения                                                                   /Е</w:t>
      </w:r>
      <w:r>
        <w:rPr>
          <w:rFonts w:hint="default" w:ascii="Times New Roman" w:hAnsi="Times New Roman" w:eastAsia="Times New Roman" w:cs="Times New Roman"/>
          <w:sz w:val="24"/>
          <w:szCs w:val="24"/>
          <w:lang w:val="en-US" w:eastAsia="ru-RU"/>
        </w:rPr>
        <w:t>.С. Тумачков</w:t>
      </w:r>
      <w:r>
        <w:rPr>
          <w:rFonts w:hint="default" w:ascii="Times New Roman" w:hAnsi="Times New Roman" w:eastAsia="Times New Roman" w:cs="Times New Roman"/>
          <w:sz w:val="24"/>
          <w:szCs w:val="24"/>
          <w:lang w:eastAsia="ru-RU"/>
        </w:rPr>
        <w:t>/</w:t>
      </w:r>
    </w:p>
    <w:p w14:paraId="1C98E5FA">
      <w:pPr>
        <w:spacing w:after="0"/>
        <w:jc w:val="both"/>
        <w:rPr>
          <w:rFonts w:hint="default" w:ascii="Times New Roman" w:hAnsi="Times New Roman" w:eastAsia="Times New Roman" w:cs="Times New Roman"/>
          <w:sz w:val="24"/>
          <w:szCs w:val="24"/>
          <w:vertAlign w:val="superscript"/>
          <w:lang w:eastAsia="ru-RU"/>
        </w:rPr>
      </w:pPr>
    </w:p>
    <w:p w14:paraId="60CBC3B7">
      <w:pPr>
        <w:spacing w:after="0"/>
        <w:jc w:val="both"/>
        <w:rPr>
          <w:rFonts w:hint="default" w:ascii="Times New Roman" w:hAnsi="Times New Roman" w:eastAsia="Times New Roman" w:cs="Times New Roman"/>
          <w:sz w:val="24"/>
          <w:szCs w:val="24"/>
          <w:vertAlign w:val="superscript"/>
          <w:lang w:eastAsia="ru-RU"/>
        </w:rPr>
      </w:pPr>
    </w:p>
    <w:p w14:paraId="57EAC637">
      <w:pPr>
        <w:tabs>
          <w:tab w:val="left" w:pos="6120"/>
        </w:tabs>
        <w:spacing w:after="0"/>
        <w:rPr>
          <w:rFonts w:hint="default" w:ascii="Times New Roman" w:hAnsi="Times New Roman" w:eastAsia="Times New Roman" w:cs="Times New Roman"/>
          <w:b/>
          <w:sz w:val="24"/>
          <w:szCs w:val="24"/>
          <w:lang w:eastAsia="ru-RU"/>
        </w:rPr>
      </w:pPr>
      <w:r>
        <w:rPr>
          <w:rFonts w:hint="default" w:ascii="Times New Roman" w:hAnsi="Times New Roman" w:eastAsia="Times New Roman" w:cs="Times New Roman"/>
          <w:b/>
          <w:sz w:val="24"/>
          <w:szCs w:val="24"/>
          <w:lang w:eastAsia="ru-RU"/>
        </w:rPr>
        <w:t>Принял:</w:t>
      </w:r>
    </w:p>
    <w:p w14:paraId="5F35EC66">
      <w:pPr>
        <w:tabs>
          <w:tab w:val="left" w:pos="6120"/>
        </w:tabs>
        <w:spacing w:after="0"/>
        <w:rPr>
          <w:rFonts w:hint="default" w:ascii="Times New Roman" w:hAnsi="Times New Roman" w:eastAsia="Times New Roman" w:cs="Times New Roman"/>
          <w:bCs/>
          <w:sz w:val="24"/>
          <w:szCs w:val="24"/>
          <w:lang w:eastAsia="ru-RU"/>
        </w:rPr>
      </w:pPr>
    </w:p>
    <w:p w14:paraId="51CDD347">
      <w:pPr>
        <w:spacing w:after="0"/>
        <w:rPr>
          <w:rFonts w:hint="default" w:ascii="Times New Roman" w:hAnsi="Times New Roman" w:cs="Times New Roman"/>
          <w:sz w:val="24"/>
          <w:szCs w:val="24"/>
        </w:rPr>
      </w:pPr>
      <w:r>
        <w:rPr>
          <w:rFonts w:hint="default" w:ascii="Times New Roman" w:hAnsi="Times New Roman" w:eastAsia="Times New Roman" w:cs="Times New Roman"/>
          <w:bCs/>
          <w:sz w:val="24"/>
          <w:szCs w:val="24"/>
          <w:lang w:val="en-US" w:eastAsia="ru-RU"/>
        </w:rPr>
        <w:t>_______________________________________</w:t>
      </w:r>
      <w:r>
        <w:rPr>
          <w:rFonts w:hint="default" w:ascii="Times New Roman" w:hAnsi="Times New Roman" w:eastAsia="Times New Roman" w:cs="Times New Roman"/>
          <w:sz w:val="24"/>
          <w:szCs w:val="24"/>
          <w:lang w:eastAsia="ru-RU"/>
        </w:rPr>
        <w:t xml:space="preserve">                        /</w:t>
      </w:r>
      <w:r>
        <w:rPr>
          <w:rFonts w:hint="default" w:ascii="Times New Roman" w:hAnsi="Times New Roman" w:eastAsia="Times New Roman" w:cs="Times New Roman"/>
          <w:sz w:val="24"/>
          <w:szCs w:val="24"/>
          <w:lang w:val="en-US" w:eastAsia="ru-RU"/>
        </w:rPr>
        <w:t>______________</w:t>
      </w:r>
      <w:r>
        <w:rPr>
          <w:rFonts w:hint="default" w:ascii="Times New Roman" w:hAnsi="Times New Roman" w:eastAsia="Times New Roman" w:cs="Times New Roman"/>
          <w:sz w:val="24"/>
          <w:szCs w:val="24"/>
          <w:lang w:eastAsia="ru-RU"/>
        </w:rPr>
        <w:t xml:space="preserve"> /</w:t>
      </w:r>
    </w:p>
    <w:p w14:paraId="7E9C20D4">
      <w:pPr>
        <w:spacing w:after="0"/>
        <w:jc w:val="both"/>
        <w:rPr>
          <w:rFonts w:hint="default" w:ascii="Times New Roman" w:hAnsi="Times New Roman" w:cs="Times New Roman"/>
        </w:rPr>
      </w:pPr>
    </w:p>
    <w:p w14:paraId="2B20D346">
      <w:pPr>
        <w:wordWrap/>
        <w:spacing w:after="0" w:line="240" w:lineRule="auto"/>
        <w:ind w:right="1"/>
        <w:jc w:val="center"/>
        <w:rPr>
          <w:rFonts w:hint="default" w:ascii="Times New Roman" w:hAnsi="Times New Roman" w:eastAsia="Times New Roman" w:cs="Times New Roman"/>
          <w:b/>
          <w:snapToGrid w:val="0"/>
          <w:sz w:val="24"/>
          <w:szCs w:val="24"/>
          <w:lang w:val="en-US" w:eastAsia="ru-RU"/>
        </w:rPr>
      </w:pPr>
    </w:p>
    <w:p w14:paraId="5295987E">
      <w:pPr>
        <w:wordWrap/>
        <w:spacing w:after="0" w:line="240" w:lineRule="auto"/>
        <w:ind w:right="1"/>
        <w:jc w:val="center"/>
        <w:rPr>
          <w:rFonts w:hint="default" w:ascii="Times New Roman" w:hAnsi="Times New Roman" w:eastAsia="Times New Roman" w:cs="Times New Roman"/>
          <w:b/>
          <w:snapToGrid w:val="0"/>
          <w:sz w:val="24"/>
          <w:szCs w:val="24"/>
          <w:lang w:val="en-US" w:eastAsia="ru-RU"/>
        </w:rPr>
      </w:pPr>
    </w:p>
    <w:p w14:paraId="0BA8DE15">
      <w:bookmarkStart w:id="13" w:name="_GoBack"/>
      <w:bookmarkEnd w:id="13"/>
    </w:p>
    <w:sectPr>
      <w:headerReference r:id="rId5" w:type="default"/>
      <w:footerReference r:id="rId6" w:type="even"/>
      <w:pgSz w:w="11906" w:h="16838"/>
      <w:pgMar w:top="1134" w:right="567" w:bottom="1134" w:left="1984"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Lucida Sans Unicode">
    <w:panose1 w:val="020B0602030504020204"/>
    <w:charset w:val="CC"/>
    <w:family w:val="swiss"/>
    <w:pitch w:val="default"/>
    <w:sig w:usb0="80001AFF" w:usb1="0000396B" w:usb2="00000000" w:usb3="00000000" w:csb0="200000BF" w:csb1="D7F70000"/>
  </w:font>
  <w:font w:name="Tahoma">
    <w:panose1 w:val="020B0604030504040204"/>
    <w:charset w:val="CC"/>
    <w:family w:val="swiss"/>
    <w:pitch w:val="default"/>
    <w:sig w:usb0="E1002EFF" w:usb1="C000605B" w:usb2="00000029" w:usb3="00000000" w:csb0="200101FF" w:csb1="20280000"/>
  </w:font>
  <w:font w:name="Microsoft Sans Serif">
    <w:panose1 w:val="020B0604020202020204"/>
    <w:charset w:val="CC"/>
    <w:family w:val="swiss"/>
    <w:pitch w:val="default"/>
    <w:sig w:usb0="E5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Narrow">
    <w:altName w:val="Arial"/>
    <w:panose1 w:val="020B0606020202030204"/>
    <w:charset w:val="CC"/>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94A26">
    <w:pPr>
      <w:pStyle w:val="14"/>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14:paraId="0FDC0BDD">
    <w:pPr>
      <w:pStyle w:val="14"/>
      <w:ind w:right="360"/>
    </w:pPr>
  </w:p>
  <w:p w14:paraId="1A16CDF9"/>
  <w:p w14:paraId="5CFCC7BA"/>
  <w:p w14:paraId="6E09DB9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76" w:lineRule="auto"/>
      </w:pPr>
      <w:r>
        <w:separator/>
      </w:r>
    </w:p>
  </w:footnote>
  <w:footnote w:type="continuationSeparator" w:id="5">
    <w:p>
      <w:pPr>
        <w:spacing w:before="0" w:after="0" w:line="276" w:lineRule="auto"/>
      </w:pPr>
      <w:r>
        <w:continuationSeparator/>
      </w:r>
    </w:p>
  </w:footnote>
  <w:footnote w:id="0">
    <w:p w14:paraId="13D6C4C2">
      <w:pPr>
        <w:pStyle w:val="8"/>
      </w:pPr>
      <w:r>
        <w:rPr>
          <w:rStyle w:val="5"/>
          <w:rFonts w:ascii="Arial Narrow" w:hAnsi="Arial Narrow"/>
          <w:sz w:val="36"/>
          <w:szCs w:val="36"/>
        </w:rPr>
        <w:sym w:font="Symbol" w:char="F02A"/>
      </w:r>
      <w:r>
        <w:t xml:space="preserve"> </w:t>
      </w:r>
      <w:r>
        <w:rPr>
          <w:rFonts w:ascii="Arial Narrow" w:hAnsi="Arial Narrow"/>
          <w:i/>
        </w:rPr>
        <w:t>Раздел заполняется в случае, если заявка подаётся лицом, действующим от имени заявителя по доверенности.</w:t>
      </w:r>
    </w:p>
    <w:p w14:paraId="0AA33795">
      <w:pPr>
        <w:pStyle w:val="8"/>
      </w:pPr>
    </w:p>
  </w:footnote>
  <w:footnote w:id="1">
    <w:p w14:paraId="4B797372">
      <w:pPr>
        <w:pStyle w:val="8"/>
      </w:pPr>
      <w:r>
        <w:rPr>
          <w:rStyle w:val="18"/>
        </w:rPr>
        <w:footnoteRef/>
      </w:r>
      <w:r>
        <w:t>В соответствии с Гражданским кодексом Российской Федерации доверенность, в которой не указана дата ее совершения, ничтожна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956D3">
    <w:pPr>
      <w:pStyle w:val="9"/>
      <w:jc w:val="center"/>
    </w:pPr>
    <w:r>
      <w:fldChar w:fldCharType="begin"/>
    </w:r>
    <w:r>
      <w:instrText xml:space="preserve">PAGE   \* MERGEFORMAT</w:instrText>
    </w:r>
    <w:r>
      <w:fldChar w:fldCharType="separate"/>
    </w:r>
    <w:r>
      <w:t>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1E1C3DCC"/>
    <w:multiLevelType w:val="multilevel"/>
    <w:tmpl w:val="1E1C3DC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C450F3"/>
    <w:multiLevelType w:val="multilevel"/>
    <w:tmpl w:val="27C450F3"/>
    <w:lvl w:ilvl="0" w:tentative="0">
      <w:start w:val="1"/>
      <w:numFmt w:val="decimal"/>
      <w:lvlText w:val="%1."/>
      <w:lvlJc w:val="left"/>
      <w:pPr>
        <w:ind w:left="1069" w:hanging="360"/>
      </w:pPr>
      <w:rPr>
        <w:rFonts w:hint="default"/>
      </w:rPr>
    </w:lvl>
    <w:lvl w:ilvl="1" w:tentative="0">
      <w:start w:val="3"/>
      <w:numFmt w:val="decimal"/>
      <w:isLgl/>
      <w:lvlText w:val="%1.%2."/>
      <w:lvlJc w:val="left"/>
      <w:pPr>
        <w:ind w:left="1429" w:hanging="720"/>
      </w:pPr>
      <w:rPr>
        <w:rFonts w:hint="default"/>
      </w:rPr>
    </w:lvl>
    <w:lvl w:ilvl="2" w:tentative="0">
      <w:start w:val="2"/>
      <w:numFmt w:val="decimal"/>
      <w:isLgl/>
      <w:lvlText w:val="%1.%2.%3."/>
      <w:lvlJc w:val="left"/>
      <w:pPr>
        <w:ind w:left="1429" w:hanging="720"/>
      </w:pPr>
      <w:rPr>
        <w:rFonts w:hint="default"/>
      </w:rPr>
    </w:lvl>
    <w:lvl w:ilvl="3" w:tentative="0">
      <w:start w:val="1"/>
      <w:numFmt w:val="decimal"/>
      <w:isLgl/>
      <w:lvlText w:val="%1.%2.%3.%4."/>
      <w:lvlJc w:val="left"/>
      <w:pPr>
        <w:ind w:left="1789" w:hanging="1080"/>
      </w:pPr>
      <w:rPr>
        <w:rFonts w:hint="default"/>
      </w:rPr>
    </w:lvl>
    <w:lvl w:ilvl="4" w:tentative="0">
      <w:start w:val="1"/>
      <w:numFmt w:val="decimal"/>
      <w:isLgl/>
      <w:lvlText w:val="%1.%2.%3.%4.%5."/>
      <w:lvlJc w:val="left"/>
      <w:pPr>
        <w:ind w:left="1789" w:hanging="1080"/>
      </w:pPr>
      <w:rPr>
        <w:rFonts w:hint="default"/>
      </w:rPr>
    </w:lvl>
    <w:lvl w:ilvl="5" w:tentative="0">
      <w:start w:val="1"/>
      <w:numFmt w:val="decimal"/>
      <w:isLgl/>
      <w:lvlText w:val="%1.%2.%3.%4.%5.%6."/>
      <w:lvlJc w:val="left"/>
      <w:pPr>
        <w:ind w:left="2149" w:hanging="1440"/>
      </w:pPr>
      <w:rPr>
        <w:rFonts w:hint="default"/>
      </w:rPr>
    </w:lvl>
    <w:lvl w:ilvl="6" w:tentative="0">
      <w:start w:val="1"/>
      <w:numFmt w:val="decimal"/>
      <w:isLgl/>
      <w:lvlText w:val="%1.%2.%3.%4.%5.%6.%7."/>
      <w:lvlJc w:val="left"/>
      <w:pPr>
        <w:ind w:left="2149" w:hanging="1440"/>
      </w:pPr>
      <w:rPr>
        <w:rFonts w:hint="default"/>
      </w:rPr>
    </w:lvl>
    <w:lvl w:ilvl="7" w:tentative="0">
      <w:start w:val="1"/>
      <w:numFmt w:val="decimal"/>
      <w:isLgl/>
      <w:lvlText w:val="%1.%2.%3.%4.%5.%6.%7.%8."/>
      <w:lvlJc w:val="left"/>
      <w:pPr>
        <w:ind w:left="2509" w:hanging="1800"/>
      </w:pPr>
      <w:rPr>
        <w:rFonts w:hint="default"/>
      </w:rPr>
    </w:lvl>
    <w:lvl w:ilvl="8" w:tentative="0">
      <w:start w:val="1"/>
      <w:numFmt w:val="decimal"/>
      <w:isLgl/>
      <w:lvlText w:val="%1.%2.%3.%4.%5.%6.%7.%8.%9."/>
      <w:lvlJc w:val="left"/>
      <w:pPr>
        <w:ind w:left="2509" w:hanging="1800"/>
      </w:pPr>
      <w:rPr>
        <w:rFonts w:hint="default"/>
      </w:rPr>
    </w:lvl>
  </w:abstractNum>
  <w:abstractNum w:abstractNumId="3">
    <w:nsid w:val="618C7EDD"/>
    <w:multiLevelType w:val="singleLevel"/>
    <w:tmpl w:val="618C7EDD"/>
    <w:lvl w:ilvl="0" w:tentative="0">
      <w:start w:val="1"/>
      <w:numFmt w:val="decimal"/>
      <w:lvlText w:val="%1. "/>
      <w:legacy w:legacy="1" w:legacySpace="0" w:legacyIndent="283"/>
      <w:lvlJc w:val="left"/>
      <w:pPr>
        <w:ind w:left="283" w:hanging="283"/>
      </w:pPr>
      <w:rPr>
        <w:rFonts w:hint="default" w:ascii="Times New Roman" w:hAnsi="Times New Roman"/>
        <w:b w:val="0"/>
        <w:bCs w:val="0"/>
        <w:i w:val="0"/>
        <w:sz w:val="24"/>
        <w:u w:val="none"/>
      </w:rPr>
    </w:lvl>
  </w:abstractNum>
  <w:num w:numId="1">
    <w:abstractNumId w:val="2"/>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4"/>
    <w:footnote w:id="5"/>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F26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3"/>
    <w:basedOn w:val="1"/>
    <w:next w:val="1"/>
    <w:semiHidden/>
    <w:unhideWhenUsed/>
    <w:qFormat/>
    <w:uiPriority w:val="9"/>
    <w:pPr>
      <w:keepNext/>
      <w:keepLines/>
      <w:spacing w:before="40" w:after="0"/>
      <w:outlineLvl w:val="2"/>
    </w:pPr>
    <w:rPr>
      <w:rFonts w:asciiTheme="majorHAnsi" w:hAnsiTheme="majorHAnsi" w:eastAsiaTheme="majorEastAsia" w:cstheme="majorBidi"/>
      <w:color w:val="1E386B" w:themeColor="accent1" w:themeShade="80"/>
      <w:sz w:val="24"/>
      <w:szCs w:val="24"/>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footnote reference"/>
    <w:qFormat/>
    <w:uiPriority w:val="99"/>
    <w:rPr>
      <w:vertAlign w:val="superscript"/>
    </w:rPr>
  </w:style>
  <w:style w:type="character" w:styleId="6">
    <w:name w:val="Hyperlink"/>
    <w:qFormat/>
    <w:uiPriority w:val="0"/>
    <w:rPr>
      <w:color w:val="0000FF"/>
      <w:u w:val="single"/>
    </w:rPr>
  </w:style>
  <w:style w:type="character" w:styleId="7">
    <w:name w:val="page number"/>
    <w:basedOn w:val="3"/>
    <w:qFormat/>
    <w:uiPriority w:val="0"/>
  </w:style>
  <w:style w:type="paragraph" w:styleId="8">
    <w:name w:val="footnote text"/>
    <w:basedOn w:val="1"/>
    <w:semiHidden/>
    <w:unhideWhenUsed/>
    <w:qFormat/>
    <w:uiPriority w:val="0"/>
    <w:pPr>
      <w:suppressAutoHyphens/>
      <w:spacing w:after="60" w:line="240" w:lineRule="auto"/>
      <w:jc w:val="both"/>
    </w:pPr>
    <w:rPr>
      <w:rFonts w:ascii="Times New Roman" w:hAnsi="Times New Roman" w:eastAsia="Times New Roman" w:cs="Times New Roman"/>
      <w:sz w:val="20"/>
      <w:szCs w:val="20"/>
      <w:lang w:eastAsia="ar-SA"/>
    </w:rPr>
  </w:style>
  <w:style w:type="paragraph" w:styleId="9">
    <w:name w:val="header"/>
    <w:basedOn w:val="1"/>
    <w:qFormat/>
    <w:uiPriority w:val="99"/>
    <w:pPr>
      <w:tabs>
        <w:tab w:val="center" w:pos="4153"/>
        <w:tab w:val="right" w:pos="8306"/>
      </w:tabs>
      <w:spacing w:after="0" w:line="240" w:lineRule="auto"/>
    </w:pPr>
    <w:rPr>
      <w:rFonts w:ascii="Times New Roman" w:hAnsi="Times New Roman" w:eastAsia="Times New Roman" w:cs="Times New Roman"/>
      <w:sz w:val="20"/>
      <w:szCs w:val="20"/>
      <w:lang w:eastAsia="ru-RU"/>
    </w:rPr>
  </w:style>
  <w:style w:type="paragraph" w:styleId="10">
    <w:name w:val="Body Text"/>
    <w:basedOn w:val="1"/>
    <w:qFormat/>
    <w:uiPriority w:val="0"/>
    <w:pPr>
      <w:suppressAutoHyphens/>
      <w:spacing w:after="120" w:line="240" w:lineRule="auto"/>
    </w:pPr>
    <w:rPr>
      <w:rFonts w:ascii="Courier New" w:hAnsi="Courier New" w:eastAsia="Times New Roman" w:cs="Times New Roman"/>
      <w:sz w:val="24"/>
      <w:szCs w:val="20"/>
      <w:lang w:eastAsia="ar-SA"/>
    </w:rPr>
  </w:style>
  <w:style w:type="paragraph" w:styleId="11">
    <w:name w:val="Body Text Indent"/>
    <w:basedOn w:val="1"/>
    <w:qFormat/>
    <w:uiPriority w:val="0"/>
    <w:pPr>
      <w:suppressAutoHyphens/>
      <w:spacing w:after="120" w:line="240" w:lineRule="auto"/>
      <w:ind w:left="283"/>
    </w:pPr>
    <w:rPr>
      <w:rFonts w:ascii="Courier New" w:hAnsi="Courier New" w:eastAsia="Times New Roman" w:cs="Times New Roman"/>
      <w:sz w:val="24"/>
      <w:szCs w:val="20"/>
      <w:lang w:eastAsia="ar-SA"/>
    </w:rPr>
  </w:style>
  <w:style w:type="paragraph" w:styleId="12">
    <w:name w:val="Title"/>
    <w:basedOn w:val="1"/>
    <w:next w:val="13"/>
    <w:qFormat/>
    <w:uiPriority w:val="0"/>
    <w:pPr>
      <w:suppressAutoHyphens/>
      <w:spacing w:before="240" w:after="60" w:line="240" w:lineRule="auto"/>
      <w:jc w:val="center"/>
    </w:pPr>
    <w:rPr>
      <w:rFonts w:ascii="Arial" w:hAnsi="Arial" w:eastAsia="Times New Roman" w:cs="Times New Roman"/>
      <w:b/>
      <w:kern w:val="2"/>
      <w:sz w:val="32"/>
      <w:szCs w:val="20"/>
      <w:lang w:eastAsia="ar-SA"/>
    </w:rPr>
  </w:style>
  <w:style w:type="paragraph" w:styleId="13">
    <w:name w:val="Subtitle"/>
    <w:basedOn w:val="1"/>
    <w:next w:val="10"/>
    <w:qFormat/>
    <w:uiPriority w:val="0"/>
    <w:pPr>
      <w:keepNext/>
      <w:suppressAutoHyphens/>
      <w:spacing w:before="240" w:after="120" w:line="240" w:lineRule="auto"/>
      <w:jc w:val="center"/>
    </w:pPr>
    <w:rPr>
      <w:rFonts w:ascii="Arial" w:hAnsi="Arial" w:eastAsia="Lucida Sans Unicode" w:cs="Tahoma"/>
      <w:i/>
      <w:iCs/>
      <w:sz w:val="28"/>
      <w:szCs w:val="28"/>
      <w:lang w:eastAsia="ar-SA"/>
    </w:rPr>
  </w:style>
  <w:style w:type="paragraph" w:styleId="14">
    <w:name w:val="footer"/>
    <w:basedOn w:val="1"/>
    <w:qFormat/>
    <w:uiPriority w:val="0"/>
    <w:pPr>
      <w:tabs>
        <w:tab w:val="center" w:pos="4677"/>
        <w:tab w:val="right" w:pos="9355"/>
      </w:tabs>
      <w:suppressAutoHyphens/>
      <w:spacing w:after="0" w:line="240" w:lineRule="auto"/>
    </w:pPr>
    <w:rPr>
      <w:rFonts w:ascii="Courier New" w:hAnsi="Courier New" w:eastAsia="Times New Roman" w:cs="Times New Roman"/>
      <w:sz w:val="24"/>
      <w:szCs w:val="20"/>
      <w:lang w:eastAsia="ar-SA"/>
    </w:rPr>
  </w:style>
  <w:style w:type="paragraph" w:customStyle="1" w:styleId="15">
    <w:name w:val="Body text (3)"/>
    <w:basedOn w:val="1"/>
    <w:qFormat/>
    <w:uiPriority w:val="0"/>
    <w:pPr>
      <w:widowControl w:val="0"/>
      <w:shd w:val="clear" w:color="auto" w:fill="FFFFFF"/>
      <w:spacing w:after="0" w:line="238" w:lineRule="exact"/>
    </w:pPr>
    <w:rPr>
      <w:rFonts w:ascii="Times New Roman" w:hAnsi="Times New Roman" w:eastAsia="Times New Roman" w:cs="Times New Roman"/>
      <w:b/>
      <w:bCs/>
    </w:rPr>
  </w:style>
  <w:style w:type="paragraph" w:styleId="16">
    <w:name w:val="List Paragraph"/>
    <w:basedOn w:val="1"/>
    <w:qFormat/>
    <w:uiPriority w:val="34"/>
    <w:pPr>
      <w:ind w:left="720"/>
      <w:contextualSpacing/>
    </w:pPr>
  </w:style>
  <w:style w:type="table" w:customStyle="1" w:styleId="17">
    <w:name w:val="Сетка таблицы1"/>
    <w:basedOn w:val="4"/>
    <w:qFormat/>
    <w:uiPriority w:val="39"/>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Символ сноски"/>
    <w:qFormat/>
    <w:uiPriority w:val="0"/>
    <w:rPr>
      <w:vertAlign w:val="superscript"/>
    </w:rPr>
  </w:style>
  <w:style w:type="paragraph" w:styleId="19">
    <w:name w:val="No Spacing"/>
    <w:qFormat/>
    <w:uiPriority w:val="1"/>
    <w:pPr>
      <w:widowControl w:val="0"/>
    </w:pPr>
    <w:rPr>
      <w:rFonts w:ascii="Microsoft Sans Serif" w:hAnsi="Microsoft Sans Serif" w:eastAsia="Microsoft Sans Serif" w:cs="Microsoft Sans Serif"/>
      <w:color w:val="000000"/>
      <w:sz w:val="24"/>
      <w:szCs w:val="24"/>
      <w:lang w:val="ru-RU" w:eastAsia="ru-RU" w:bidi="ru-RU"/>
    </w:rPr>
  </w:style>
  <w:style w:type="paragraph" w:customStyle="1" w:styleId="20">
    <w:name w:val="ConsPlusNormal"/>
    <w:qFormat/>
    <w:uiPriority w:val="99"/>
    <w:pPr>
      <w:widowControl w:val="0"/>
      <w:suppressAutoHyphens/>
      <w:autoSpaceDE w:val="0"/>
      <w:ind w:firstLine="720"/>
    </w:pPr>
    <w:rPr>
      <w:rFonts w:ascii="Arial" w:hAnsi="Arial" w:eastAsia="Arial" w:cs="Arial"/>
      <w:lang w:val="ru-RU" w:eastAsia="ar-SA"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0</TotalTime>
  <ScaleCrop>false</ScaleCrop>
  <LinksUpToDate>false</LinksUpToDate>
  <CharactersWithSpaces>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2026-08-11T04:36:44Z</dcterms:created>
  <dc:creator>admin</dc:creator>
  <cp:lastModifiedBy>WPS_1779694154</cp:lastModifiedBy>
  <dcterms:modified xsi:type="dcterms:W3CDTF">2026-08-11T04:36:48Z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KSOTemplateDocerSaveRecord">
    <vt:lpwstr>eyJoZGlkIjoiMGIyZDZhNWI4M2RmYTkwM2Y1YWQ5YTg0ZDdhM2JmODgiLCJ1c2VySWQiOiI4MjQ2MzU0NzkyNjAifQ==</vt:lpwstr>
  </property>
  <property fmtid="{D5CDD505-2E9C-101B-9397-08002B2CF9AE}" pid="4" name="ICV">
    <vt:lpwstr>F41059A7384647AC80ECF04619E49885_12</vt:lpwstr>
  </property>
</Properties>
</file>